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447" w:rsidRDefault="00B93447"/>
    <w:p w:rsidR="002412EC" w:rsidRDefault="00117F7E">
      <w:r>
        <w:rPr>
          <w:noProof/>
          <w:lang w:eastAsia="fr-FR"/>
        </w:rPr>
        <w:drawing>
          <wp:inline distT="0" distB="0" distL="0" distR="0">
            <wp:extent cx="5760720" cy="1920240"/>
            <wp:effectExtent l="0" t="0" r="0" b="3810"/>
            <wp:docPr id="4" name="Image 4" descr="C:\Users\Dovahkiin\Desktop\Mon monde elfique\3) Magie elfique et ésotérisme\Cours des Gardiens des Portes\Cours réecrits\Cours 19 - int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vahkiin\Desktop\Mon monde elfique\3) Magie elfique et ésotérisme\Cours des Gardiens des Portes\Cours réecrits\Cours 19 - intr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rsidR="0083649B" w:rsidRDefault="0083649B" w:rsidP="0083649B"/>
    <w:p w:rsidR="0083649B" w:rsidRDefault="0083649B" w:rsidP="0083649B"/>
    <w:tbl>
      <w:tblPr>
        <w:tblStyle w:val="Grilledutableau"/>
        <w:tblpPr w:leftFromText="141" w:rightFromText="141" w:vertAnchor="text" w:horzAnchor="margin" w:tblpY="91"/>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firstRow="1" w:lastRow="0" w:firstColumn="1" w:lastColumn="0" w:noHBand="0" w:noVBand="1"/>
      </w:tblPr>
      <w:tblGrid>
        <w:gridCol w:w="9212"/>
      </w:tblGrid>
      <w:tr w:rsidR="0083649B" w:rsidTr="009602B4">
        <w:tc>
          <w:tcPr>
            <w:tcW w:w="9212" w:type="dxa"/>
          </w:tcPr>
          <w:p w:rsidR="0083649B" w:rsidRDefault="0083649B" w:rsidP="009602B4">
            <w:pPr>
              <w:jc w:val="center"/>
              <w:rPr>
                <w:b/>
                <w:bCs/>
                <w:i/>
                <w:iCs/>
                <w:color w:val="008000"/>
              </w:rPr>
            </w:pPr>
          </w:p>
          <w:p w:rsidR="0083649B" w:rsidRDefault="00117F7E" w:rsidP="009602B4">
            <w:pPr>
              <w:jc w:val="center"/>
              <w:rPr>
                <w:b/>
                <w:bCs/>
                <w:i/>
                <w:iCs/>
                <w:color w:val="008000"/>
              </w:rPr>
            </w:pPr>
            <w:r>
              <w:rPr>
                <w:b/>
                <w:bCs/>
                <w:i/>
                <w:iCs/>
                <w:color w:val="008000"/>
              </w:rPr>
              <w:t>~ Cours n°19</w:t>
            </w:r>
            <w:r w:rsidR="0083649B">
              <w:rPr>
                <w:b/>
                <w:bCs/>
                <w:i/>
                <w:iCs/>
                <w:color w:val="008000"/>
              </w:rPr>
              <w:t xml:space="preserve"> du cursus des Gardiens des Portes ~</w:t>
            </w:r>
          </w:p>
          <w:p w:rsidR="0083649B" w:rsidRPr="000F6181" w:rsidRDefault="0083649B" w:rsidP="009602B4">
            <w:pPr>
              <w:jc w:val="center"/>
              <w:rPr>
                <w:b/>
                <w:bCs/>
                <w:i/>
                <w:iCs/>
                <w:color w:val="008000"/>
              </w:rPr>
            </w:pPr>
          </w:p>
          <w:p w:rsidR="0083649B" w:rsidRPr="00A24B94" w:rsidRDefault="00265DAD" w:rsidP="009602B4">
            <w:pPr>
              <w:jc w:val="center"/>
              <w:rPr>
                <w:b/>
                <w:bCs/>
                <w:i/>
                <w:iCs/>
                <w:u w:val="single"/>
              </w:rPr>
            </w:pPr>
            <w:r>
              <w:rPr>
                <w:b/>
                <w:bCs/>
                <w:i/>
                <w:iCs/>
                <w:color w:val="008000"/>
                <w:u w:val="single"/>
              </w:rPr>
              <w:t>LES SEUILS DE VOTRE PORTE SACRÉE</w:t>
            </w:r>
          </w:p>
          <w:p w:rsidR="0083649B" w:rsidRPr="00EC3F7D" w:rsidRDefault="0083649B" w:rsidP="009602B4">
            <w:pPr>
              <w:jc w:val="both"/>
              <w:rPr>
                <w:b/>
                <w:bCs/>
                <w:i/>
                <w:iCs/>
                <w:u w:val="single"/>
              </w:rPr>
            </w:pPr>
          </w:p>
        </w:tc>
      </w:tr>
    </w:tbl>
    <w:p w:rsidR="0083649B" w:rsidRDefault="0083649B" w:rsidP="004B5A8E">
      <w:pPr>
        <w:jc w:val="both"/>
      </w:pPr>
    </w:p>
    <w:p w:rsidR="0083649B" w:rsidRDefault="0083649B" w:rsidP="004B5A8E">
      <w:pPr>
        <w:jc w:val="both"/>
      </w:pPr>
    </w:p>
    <w:p w:rsidR="0083649B" w:rsidRDefault="00117F7E" w:rsidP="004B5A8E">
      <w:pPr>
        <w:jc w:val="both"/>
      </w:pPr>
      <w:r>
        <w:rPr>
          <w:i/>
        </w:rPr>
        <w:t xml:space="preserve">  </w:t>
      </w:r>
      <w:r w:rsidRPr="00117F7E">
        <w:rPr>
          <w:i/>
        </w:rPr>
        <w:t xml:space="preserve">Cours traitant des </w:t>
      </w:r>
      <w:r>
        <w:rPr>
          <w:i/>
        </w:rPr>
        <w:t>P</w:t>
      </w:r>
      <w:r w:rsidRPr="00117F7E">
        <w:rPr>
          <w:i/>
        </w:rPr>
        <w:t xml:space="preserve">ortes </w:t>
      </w:r>
      <w:r>
        <w:rPr>
          <w:i/>
        </w:rPr>
        <w:t>S</w:t>
      </w:r>
      <w:r w:rsidRPr="00117F7E">
        <w:rPr>
          <w:i/>
        </w:rPr>
        <w:t>acrées et de leur complémentaire constituant les diverses statures de ces dernières à travers leur relation avec les diverses relations énergétique</w:t>
      </w:r>
      <w:r w:rsidR="00D15C73">
        <w:rPr>
          <w:i/>
        </w:rPr>
        <w:t>s</w:t>
      </w:r>
      <w:r w:rsidRPr="00117F7E">
        <w:rPr>
          <w:i/>
        </w:rPr>
        <w:t xml:space="preserve"> quantique</w:t>
      </w:r>
      <w:r>
        <w:rPr>
          <w:i/>
        </w:rPr>
        <w:t>s.</w:t>
      </w:r>
    </w:p>
    <w:p w:rsidR="0083649B" w:rsidRDefault="0083649B" w:rsidP="004B5A8E">
      <w:pPr>
        <w:jc w:val="both"/>
      </w:pPr>
    </w:p>
    <w:p w:rsidR="00D15C73" w:rsidRDefault="00D15C73" w:rsidP="004B5A8E">
      <w:pPr>
        <w:jc w:val="both"/>
      </w:pPr>
    </w:p>
    <w:p w:rsidR="0083649B" w:rsidRPr="00A435E5" w:rsidRDefault="0083649B" w:rsidP="004B5A8E">
      <w:pPr>
        <w:jc w:val="both"/>
        <w:rPr>
          <w:rFonts w:ascii="Monotype Corsiva" w:hAnsi="Monotype Corsiva"/>
          <w:color w:val="993300"/>
          <w:sz w:val="32"/>
          <w:szCs w:val="28"/>
        </w:rPr>
      </w:pPr>
      <w:r w:rsidRPr="00A435E5">
        <w:rPr>
          <w:rFonts w:ascii="Monotype Corsiva" w:hAnsi="Monotype Corsiva"/>
          <w:color w:val="993300"/>
          <w:sz w:val="32"/>
          <w:szCs w:val="28"/>
        </w:rPr>
        <w:t xml:space="preserve">1) </w:t>
      </w:r>
      <w:r>
        <w:rPr>
          <w:rFonts w:ascii="Monotype Corsiva" w:hAnsi="Monotype Corsiva"/>
          <w:color w:val="993300"/>
          <w:sz w:val="32"/>
          <w:szCs w:val="28"/>
          <w:u w:val="single"/>
        </w:rPr>
        <w:t>Les</w:t>
      </w:r>
      <w:r w:rsidR="00265DAD">
        <w:rPr>
          <w:rFonts w:ascii="Monotype Corsiva" w:hAnsi="Monotype Corsiva"/>
          <w:color w:val="993300"/>
          <w:sz w:val="32"/>
          <w:szCs w:val="28"/>
          <w:u w:val="single"/>
        </w:rPr>
        <w:t xml:space="preserve"> sept</w:t>
      </w:r>
      <w:r>
        <w:rPr>
          <w:rFonts w:ascii="Monotype Corsiva" w:hAnsi="Monotype Corsiva"/>
          <w:color w:val="993300"/>
          <w:sz w:val="32"/>
          <w:szCs w:val="28"/>
          <w:u w:val="single"/>
        </w:rPr>
        <w:t xml:space="preserve"> </w:t>
      </w:r>
      <w:r w:rsidR="00D15C73">
        <w:rPr>
          <w:rFonts w:ascii="Monotype Corsiva" w:hAnsi="Monotype Corsiva"/>
          <w:color w:val="993300"/>
          <w:sz w:val="32"/>
          <w:szCs w:val="28"/>
          <w:u w:val="single"/>
        </w:rPr>
        <w:t xml:space="preserve">seuils de </w:t>
      </w:r>
      <w:r w:rsidR="00265DAD">
        <w:rPr>
          <w:rFonts w:ascii="Monotype Corsiva" w:hAnsi="Monotype Corsiva"/>
          <w:color w:val="993300"/>
          <w:sz w:val="32"/>
          <w:szCs w:val="28"/>
          <w:u w:val="single"/>
        </w:rPr>
        <w:t>votre Porte Principale</w:t>
      </w:r>
    </w:p>
    <w:p w:rsidR="0083649B" w:rsidRDefault="0083649B" w:rsidP="004B5A8E">
      <w:pPr>
        <w:jc w:val="both"/>
      </w:pPr>
    </w:p>
    <w:p w:rsidR="00B93447" w:rsidRDefault="00D15C73" w:rsidP="004B5A8E">
      <w:pPr>
        <w:jc w:val="both"/>
      </w:pPr>
      <w:r>
        <w:t xml:space="preserve">  De quoi sont-elles constituées ?</w:t>
      </w:r>
    </w:p>
    <w:p w:rsidR="00D15C73" w:rsidRDefault="00B93447" w:rsidP="004B5A8E">
      <w:pPr>
        <w:jc w:val="both"/>
      </w:pPr>
      <w:r>
        <w:t xml:space="preserve">  </w:t>
      </w:r>
      <w:r w:rsidR="00D15C73">
        <w:t>Peut-on les considérer comme des Portes à part entières ou des complémentaires ?</w:t>
      </w:r>
    </w:p>
    <w:p w:rsidR="00D15C73" w:rsidRDefault="00D15C73" w:rsidP="004B5A8E">
      <w:pPr>
        <w:jc w:val="both"/>
      </w:pPr>
    </w:p>
    <w:p w:rsidR="0083013C" w:rsidRDefault="00D15C73" w:rsidP="004B5A8E">
      <w:pPr>
        <w:jc w:val="both"/>
      </w:pPr>
      <w:r>
        <w:t xml:space="preserve">  Dans une Porte principale, il n’y a pas qu’un seu</w:t>
      </w:r>
      <w:r w:rsidR="00265DAD">
        <w:t>i</w:t>
      </w:r>
      <w:r>
        <w:t>l énergétique, mais sept qui sont complémentaires et qui forme</w:t>
      </w:r>
      <w:r w:rsidR="0083013C">
        <w:t xml:space="preserve">nt la pure essence de celle-ci. </w:t>
      </w:r>
      <w:r>
        <w:t>Ces sept seuils sont liés aux sept chakras énergétiques que</w:t>
      </w:r>
      <w:r w:rsidR="00173DAF">
        <w:t xml:space="preserve"> votre Porte principale détient et tout cela est purement quantique.</w:t>
      </w:r>
    </w:p>
    <w:p w:rsidR="00B93447" w:rsidRDefault="0083013C" w:rsidP="004B5A8E">
      <w:pPr>
        <w:jc w:val="both"/>
      </w:pPr>
      <w:r>
        <w:t xml:space="preserve">  Cela permet de </w:t>
      </w:r>
      <w:r w:rsidR="00B93447">
        <w:t>déduire</w:t>
      </w:r>
      <w:r>
        <w:t xml:space="preserve"> que ces</w:t>
      </w:r>
      <w:r w:rsidR="00D15C73">
        <w:t xml:space="preserve"> sept chakras sont don</w:t>
      </w:r>
      <w:r>
        <w:t>c</w:t>
      </w:r>
      <w:r w:rsidR="00D15C73">
        <w:t xml:space="preserve"> ces sept seuils de Portes et sont en concordance de fréquence entre eux.</w:t>
      </w:r>
      <w:r>
        <w:t xml:space="preserve"> Votre énergie crée une synergie particulière dès que vous travaillez sur chacun des seuils (donc vos chakras).</w:t>
      </w:r>
    </w:p>
    <w:p w:rsidR="00D15C73" w:rsidRDefault="0083013C" w:rsidP="004B5A8E">
      <w:pPr>
        <w:jc w:val="both"/>
      </w:pPr>
      <w:r>
        <w:t xml:space="preserve">  Par exemple, si vous fermez votre Troisième Œil, le seuil qui y correspond sur votre Porte Principale </w:t>
      </w:r>
      <w:r w:rsidR="00173DAF">
        <w:t>a de fortes chances d’être fermé</w:t>
      </w:r>
      <w:r>
        <w:t>.</w:t>
      </w:r>
      <w:r w:rsidR="00173DAF">
        <w:t xml:space="preserve"> Cependant, si celui de votre Porte s’ouvre, il y a de forte</w:t>
      </w:r>
      <w:r w:rsidR="00B93447">
        <w:t>s chances que votre chakra</w:t>
      </w:r>
      <w:r w:rsidR="00173DAF">
        <w:t xml:space="preserve"> s’ouvre aussi et </w:t>
      </w:r>
      <w:r w:rsidR="00B93447">
        <w:t>reçoive</w:t>
      </w:r>
      <w:r w:rsidR="00173DAF">
        <w:t xml:space="preserve"> de l’énergie qui vous protégera ainsi que des informations (par exemple, les mémoires enfouies de votre Porte).</w:t>
      </w:r>
    </w:p>
    <w:p w:rsidR="00173DAF" w:rsidRDefault="00173DAF" w:rsidP="004B5A8E">
      <w:pPr>
        <w:jc w:val="both"/>
      </w:pPr>
    </w:p>
    <w:p w:rsidR="00173DAF" w:rsidRDefault="00173DAF" w:rsidP="00D15C73">
      <w:pPr>
        <w:jc w:val="both"/>
      </w:pPr>
      <w:r>
        <w:t xml:space="preserve">  Grâce à ce principe, vous pouvez faire un travail de régénération sur vous. Demandez à votre Porte </w:t>
      </w:r>
      <w:r w:rsidR="00B93447">
        <w:t>pour atteindre</w:t>
      </w:r>
      <w:r>
        <w:t xml:space="preserve"> son palier pour connecter votre chakra à son seuil. Cela reste toujours possible, même en cas d’attaque énergétique.</w:t>
      </w:r>
    </w:p>
    <w:p w:rsidR="00173DAF" w:rsidRDefault="00173DAF" w:rsidP="00D15C73">
      <w:pPr>
        <w:jc w:val="both"/>
      </w:pPr>
    </w:p>
    <w:p w:rsidR="00173DAF" w:rsidRDefault="00173DAF" w:rsidP="00D15C73">
      <w:pPr>
        <w:jc w:val="both"/>
      </w:pPr>
      <w:r>
        <w:t xml:space="preserve">  Vous pouvez aussi contrôler la conscience énergétique de vos Portes de par les chakras mais aussi les protéger. Pour ce faire, il faut travailler l’ouverture et la fermeture de ses chakras volontairement, c’est-à-dire </w:t>
      </w:r>
      <w:r w:rsidR="00715204">
        <w:t xml:space="preserve">contrôler et monter votre état de conscience par la volonté et le lien qu’il y a entre vos chakras et les sept seuils de votre Porte. Les fermer est aussi un moyen </w:t>
      </w:r>
      <w:r w:rsidR="00715204">
        <w:lastRenderedPageBreak/>
        <w:t>de la protéger des attaques éthériques. Ceci dit, veillez à ne pas laisser fermer trop longtemps vos sept chakras ainsi que vos sept seuils (soit 14 points en tout), car cela pourrait générer une faille et permettre la pénétration d’énergies négatives à cause du non</w:t>
      </w:r>
      <w:r w:rsidR="009A7781">
        <w:t>-</w:t>
      </w:r>
      <w:r w:rsidR="00715204">
        <w:t>renouvellem</w:t>
      </w:r>
      <w:r w:rsidR="009A7781">
        <w:t xml:space="preserve">ent </w:t>
      </w:r>
      <w:r w:rsidR="00715204">
        <w:t>énergétique</w:t>
      </w:r>
      <w:r w:rsidR="009A7781">
        <w:t>.</w:t>
      </w:r>
    </w:p>
    <w:p w:rsidR="00265DAD" w:rsidRDefault="00265DAD" w:rsidP="00D15C73">
      <w:pPr>
        <w:jc w:val="both"/>
      </w:pPr>
    </w:p>
    <w:p w:rsidR="00265DAD" w:rsidRDefault="00265DAD" w:rsidP="00D15C73">
      <w:pPr>
        <w:jc w:val="both"/>
      </w:pPr>
      <w:r>
        <w:rPr>
          <w:noProof/>
          <w:lang w:eastAsia="fr-FR"/>
        </w:rPr>
        <w:drawing>
          <wp:inline distT="0" distB="0" distL="0" distR="0">
            <wp:extent cx="5715000" cy="3810000"/>
            <wp:effectExtent l="0" t="0" r="0" b="0"/>
            <wp:docPr id="6" name="Image 6" descr="C:\Users\Dovahkiin\Desktop\Mon monde elfique\3) Magie elfique et ésotérisme\Cours des Gardiens des Portes\Cours réecrits\chak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ovahkiin\Desktop\Mon monde elfique\3) Magie elfique et ésotérisme\Cours des Gardiens des Portes\Cours réecrits\chakr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0" cy="3810000"/>
                    </a:xfrm>
                    <a:prstGeom prst="rect">
                      <a:avLst/>
                    </a:prstGeom>
                    <a:noFill/>
                    <a:ln>
                      <a:noFill/>
                    </a:ln>
                  </pic:spPr>
                </pic:pic>
              </a:graphicData>
            </a:graphic>
          </wp:inline>
        </w:drawing>
      </w:r>
    </w:p>
    <w:p w:rsidR="00173DAF" w:rsidRPr="00265DAD" w:rsidRDefault="00265DAD" w:rsidP="00265DAD">
      <w:pPr>
        <w:jc w:val="center"/>
        <w:rPr>
          <w:i/>
        </w:rPr>
      </w:pPr>
      <w:r w:rsidRPr="00265DAD">
        <w:rPr>
          <w:i/>
        </w:rPr>
        <w:t>Les sept chakras</w:t>
      </w:r>
    </w:p>
    <w:p w:rsidR="00265DAD" w:rsidRDefault="00265DAD" w:rsidP="00D15C73">
      <w:pPr>
        <w:jc w:val="both"/>
      </w:pPr>
    </w:p>
    <w:p w:rsidR="00B93447" w:rsidRDefault="00B93447" w:rsidP="00D15C73">
      <w:pPr>
        <w:jc w:val="both"/>
      </w:pPr>
    </w:p>
    <w:p w:rsidR="00B93447" w:rsidRPr="00A435E5" w:rsidRDefault="00B93447" w:rsidP="00B93447">
      <w:pPr>
        <w:jc w:val="both"/>
        <w:rPr>
          <w:rFonts w:ascii="Monotype Corsiva" w:hAnsi="Monotype Corsiva"/>
          <w:color w:val="993300"/>
          <w:sz w:val="32"/>
          <w:szCs w:val="28"/>
        </w:rPr>
      </w:pPr>
      <w:r>
        <w:rPr>
          <w:rFonts w:ascii="Monotype Corsiva" w:hAnsi="Monotype Corsiva"/>
          <w:color w:val="993300"/>
          <w:sz w:val="32"/>
          <w:szCs w:val="28"/>
        </w:rPr>
        <w:t>2</w:t>
      </w:r>
      <w:r w:rsidRPr="00A435E5">
        <w:rPr>
          <w:rFonts w:ascii="Monotype Corsiva" w:hAnsi="Monotype Corsiva"/>
          <w:color w:val="993300"/>
          <w:sz w:val="32"/>
          <w:szCs w:val="28"/>
        </w:rPr>
        <w:t xml:space="preserve">) </w:t>
      </w:r>
      <w:r>
        <w:rPr>
          <w:rFonts w:ascii="Monotype Corsiva" w:hAnsi="Monotype Corsiva"/>
          <w:color w:val="993300"/>
          <w:sz w:val="32"/>
          <w:szCs w:val="28"/>
          <w:u w:val="single"/>
        </w:rPr>
        <w:t>Travail sur ses seuils énergétiques</w:t>
      </w:r>
    </w:p>
    <w:p w:rsidR="00B93447" w:rsidRDefault="00B93447" w:rsidP="00D15C73">
      <w:pPr>
        <w:jc w:val="both"/>
      </w:pPr>
    </w:p>
    <w:p w:rsidR="009A7781" w:rsidRPr="00B93447" w:rsidRDefault="009A7781" w:rsidP="00D15C73">
      <w:pPr>
        <w:jc w:val="both"/>
        <w:rPr>
          <w:color w:val="006600"/>
        </w:rPr>
      </w:pPr>
      <w:r w:rsidRPr="00B93447">
        <w:rPr>
          <w:color w:val="006600"/>
        </w:rPr>
        <w:t xml:space="preserve">  </w:t>
      </w:r>
      <w:r w:rsidRPr="00B93447">
        <w:rPr>
          <w:color w:val="006600"/>
          <w:u w:val="single"/>
        </w:rPr>
        <w:t>Comment contrôler ces seuils énergétiques</w:t>
      </w:r>
      <w:r w:rsidRPr="00B93447">
        <w:rPr>
          <w:color w:val="006600"/>
        </w:rPr>
        <w:t> ?</w:t>
      </w:r>
    </w:p>
    <w:p w:rsidR="00B93447" w:rsidRDefault="00B93447" w:rsidP="00D15C73">
      <w:pPr>
        <w:jc w:val="both"/>
      </w:pPr>
    </w:p>
    <w:p w:rsidR="009A7781" w:rsidRDefault="009A7781" w:rsidP="00D15C73">
      <w:pPr>
        <w:jc w:val="both"/>
      </w:pPr>
      <w:r>
        <w:t xml:space="preserve">  Tout simplement en leur envoyant suffisamment d’énergie depuis le chakra correspondant afin de le fermer pendant un temps. La procédure est la même pour le rouvrir entièrement. De ce fait, en travaillant sur les sept seuils, vous avez la possibilité de les réaligner si cela s’avère nécessaire.</w:t>
      </w:r>
    </w:p>
    <w:p w:rsidR="009A7781" w:rsidRDefault="009A7781" w:rsidP="00D15C73">
      <w:pPr>
        <w:jc w:val="both"/>
      </w:pPr>
    </w:p>
    <w:p w:rsidR="009A7781" w:rsidRPr="00B93447" w:rsidRDefault="009A7781" w:rsidP="00D15C73">
      <w:pPr>
        <w:jc w:val="both"/>
        <w:rPr>
          <w:color w:val="006600"/>
        </w:rPr>
      </w:pPr>
      <w:r w:rsidRPr="00B93447">
        <w:rPr>
          <w:color w:val="006600"/>
        </w:rPr>
        <w:t xml:space="preserve">  </w:t>
      </w:r>
      <w:r w:rsidRPr="00B93447">
        <w:rPr>
          <w:color w:val="006600"/>
          <w:u w:val="single"/>
        </w:rPr>
        <w:t>Comment procède-on pour passer à travers ses seuils dans le but d’atteindre ce qu’on va nommer « le seuil ambiant » (noyau qui est comme un mélange des sept points chakriques)</w:t>
      </w:r>
      <w:r w:rsidRPr="00B93447">
        <w:rPr>
          <w:color w:val="006600"/>
        </w:rPr>
        <w:t> ?</w:t>
      </w:r>
    </w:p>
    <w:p w:rsidR="00B93447" w:rsidRDefault="00B93447" w:rsidP="00D15C73">
      <w:pPr>
        <w:jc w:val="both"/>
      </w:pPr>
    </w:p>
    <w:p w:rsidR="009A7781" w:rsidRDefault="009A7781" w:rsidP="00D15C73">
      <w:pPr>
        <w:jc w:val="both"/>
      </w:pPr>
      <w:r>
        <w:t xml:space="preserve">  Vous les ouvrez tous et vous les combine</w:t>
      </w:r>
      <w:r w:rsidR="00B93447">
        <w:t>z</w:t>
      </w:r>
      <w:r>
        <w:t xml:space="preserve"> en un seul, tout comme des anneaux les uns sur les autres, ce qui n’en formera plus qu’un et vous conduira au chakra qu’on nomme le chakra divin (symbiose et union de ces sept seuils de Porte Sacrée).</w:t>
      </w:r>
    </w:p>
    <w:p w:rsidR="009A7781" w:rsidRDefault="009A7781" w:rsidP="00D15C73">
      <w:pPr>
        <w:jc w:val="both"/>
      </w:pPr>
      <w:r>
        <w:t xml:space="preserve">  Cela amène à comprendre pourquoi il est important d’aligner les seuils pour les transmuter, car ils vous donneront accès à la fusion. Pour passer chaque seuil, il faut les ouvrir simplement en nous de par le lien : la symbiose se fera avec nos Portes respectives.</w:t>
      </w:r>
    </w:p>
    <w:p w:rsidR="009A7781" w:rsidRDefault="009A7781" w:rsidP="00D15C73">
      <w:pPr>
        <w:jc w:val="both"/>
      </w:pPr>
    </w:p>
    <w:p w:rsidR="009A7781" w:rsidRPr="00B93447" w:rsidRDefault="009A7781" w:rsidP="00D15C73">
      <w:pPr>
        <w:jc w:val="both"/>
        <w:rPr>
          <w:color w:val="006600"/>
        </w:rPr>
      </w:pPr>
      <w:r w:rsidRPr="00B93447">
        <w:rPr>
          <w:color w:val="006600"/>
        </w:rPr>
        <w:lastRenderedPageBreak/>
        <w:t xml:space="preserve">  </w:t>
      </w:r>
      <w:r w:rsidRPr="00B93447">
        <w:rPr>
          <w:color w:val="006600"/>
          <w:u w:val="single"/>
        </w:rPr>
        <w:t xml:space="preserve">Comment faire la symbiose avec ses propres chakras afin de les commander de la </w:t>
      </w:r>
      <w:proofErr w:type="spellStart"/>
      <w:r w:rsidRPr="00B93447">
        <w:rPr>
          <w:color w:val="006600"/>
          <w:u w:val="single"/>
        </w:rPr>
        <w:t>par</w:t>
      </w:r>
      <w:proofErr w:type="spellEnd"/>
      <w:r w:rsidRPr="00B93447">
        <w:rPr>
          <w:color w:val="006600"/>
          <w:u w:val="single"/>
        </w:rPr>
        <w:t xml:space="preserve"> volonté</w:t>
      </w:r>
      <w:r w:rsidRPr="00B93447">
        <w:rPr>
          <w:color w:val="006600"/>
        </w:rPr>
        <w:t> ?</w:t>
      </w:r>
    </w:p>
    <w:p w:rsidR="00B93447" w:rsidRDefault="00B93447" w:rsidP="00D15C73">
      <w:pPr>
        <w:jc w:val="both"/>
      </w:pPr>
    </w:p>
    <w:p w:rsidR="009A7781" w:rsidRDefault="009A7781" w:rsidP="00D15C73">
      <w:pPr>
        <w:jc w:val="both"/>
      </w:pPr>
      <w:r>
        <w:t xml:space="preserve">  Il existe trois méthodes pour le pratique</w:t>
      </w:r>
      <w:r w:rsidR="00B93447">
        <w:t>r</w:t>
      </w:r>
      <w:r>
        <w:t xml:space="preserve"> sans danger :</w:t>
      </w:r>
    </w:p>
    <w:p w:rsidR="009A7781" w:rsidRDefault="009A7781" w:rsidP="00D15C73">
      <w:pPr>
        <w:jc w:val="both"/>
      </w:pPr>
      <w:r>
        <w:t xml:space="preserve">  • La </w:t>
      </w:r>
      <w:r w:rsidRPr="00B93447">
        <w:rPr>
          <w:b/>
        </w:rPr>
        <w:t>méditation</w:t>
      </w:r>
      <w:r>
        <w:t xml:space="preserve"> où on se focalise sur un chakra particulier avec des séquences binaurales naturelles liées à ce chakra.</w:t>
      </w:r>
    </w:p>
    <w:p w:rsidR="009A7781" w:rsidRDefault="009A7781" w:rsidP="00D15C73">
      <w:pPr>
        <w:jc w:val="both"/>
      </w:pPr>
      <w:r>
        <w:t xml:space="preserve">  • La </w:t>
      </w:r>
      <w:r w:rsidRPr="00B93447">
        <w:rPr>
          <w:b/>
        </w:rPr>
        <w:t>contemplation</w:t>
      </w:r>
      <w:r>
        <w:t xml:space="preserve">, tout en se fixant sur les chakras de sa Porte afin </w:t>
      </w:r>
      <w:r w:rsidR="00B93447">
        <w:t>qu’ils fassent</w:t>
      </w:r>
      <w:r>
        <w:t xml:space="preserve"> réagir les vôtres et entraine</w:t>
      </w:r>
      <w:r w:rsidR="00B93447">
        <w:t>nt</w:t>
      </w:r>
      <w:r>
        <w:t xml:space="preserve"> donc leur ouverture ou fermeture.</w:t>
      </w:r>
    </w:p>
    <w:p w:rsidR="009A7781" w:rsidRDefault="009A7781" w:rsidP="00D15C73">
      <w:pPr>
        <w:jc w:val="both"/>
      </w:pPr>
      <w:r>
        <w:t xml:space="preserve">  • </w:t>
      </w:r>
      <w:r w:rsidR="00C22BC8">
        <w:t xml:space="preserve">La </w:t>
      </w:r>
      <w:r w:rsidR="00C22BC8" w:rsidRPr="00B93447">
        <w:rPr>
          <w:b/>
        </w:rPr>
        <w:t>danse</w:t>
      </w:r>
      <w:r w:rsidR="00C22BC8">
        <w:t>… enfin, plus précisément, faire le tourniquet en tournant sur soi-même, tout comme les derviches tournent pendant plus de deux minutes tout en commandant leur</w:t>
      </w:r>
      <w:r w:rsidR="00B93447">
        <w:t>s</w:t>
      </w:r>
      <w:r w:rsidR="00C22BC8">
        <w:t xml:space="preserve"> chakras de s’ouvrir ou de se fermer, ce qui mènera à la même réaction énergétique sur les seuils de votre Porte. Comme à la fin de celle-ci, vous aurez le tournis, mettez-vous en position du lotus pour achever cette étape et vous recentrer.</w:t>
      </w:r>
    </w:p>
    <w:p w:rsidR="009A7781" w:rsidRDefault="009A7781" w:rsidP="00D15C73">
      <w:pPr>
        <w:jc w:val="both"/>
      </w:pPr>
    </w:p>
    <w:p w:rsidR="00C22BC8" w:rsidRPr="00B93447" w:rsidRDefault="00C22BC8" w:rsidP="00D15C73">
      <w:pPr>
        <w:jc w:val="both"/>
        <w:rPr>
          <w:color w:val="006600"/>
        </w:rPr>
      </w:pPr>
      <w:r w:rsidRPr="00B93447">
        <w:rPr>
          <w:color w:val="006600"/>
        </w:rPr>
        <w:t xml:space="preserve">  </w:t>
      </w:r>
      <w:r w:rsidRPr="00B93447">
        <w:rPr>
          <w:color w:val="006600"/>
          <w:u w:val="single"/>
        </w:rPr>
        <w:t>Vous allez me dire : à quoi cela sert en fin de compte de se servir de ses propres chakras ainsi de que ceux de nos Portes</w:t>
      </w:r>
      <w:r w:rsidRPr="00B93447">
        <w:rPr>
          <w:color w:val="006600"/>
        </w:rPr>
        <w:t> ?</w:t>
      </w:r>
    </w:p>
    <w:p w:rsidR="00B93447" w:rsidRDefault="00B93447" w:rsidP="00D15C73">
      <w:pPr>
        <w:jc w:val="both"/>
      </w:pPr>
    </w:p>
    <w:p w:rsidR="00C22BC8" w:rsidRDefault="00C22BC8" w:rsidP="00D15C73">
      <w:pPr>
        <w:jc w:val="both"/>
      </w:pPr>
      <w:r>
        <w:t xml:space="preserve">  En les ouvrant tous, vous touchez ses mémoires énergétiques et anciennes du fait qu’elles soient pure énergie. En plus de cela, vous pourrez passer librement par le plan éthérique entre les sept seuils… ce qui permet d’atteindre – et attention, regardez bien ce qui se forme – une Porte </w:t>
      </w:r>
      <w:r>
        <w:t>en visualisation</w:t>
      </w:r>
      <w:r>
        <w:t xml:space="preserve"> qui est non seulement fusionnée, mais </w:t>
      </w:r>
      <w:r w:rsidR="00B93447">
        <w:t>complémentaire</w:t>
      </w:r>
      <w:r>
        <w:t>. On parle alors d’énergies subversives de vos propres Chakras.</w:t>
      </w:r>
    </w:p>
    <w:p w:rsidR="00C22BC8" w:rsidRDefault="00C22BC8" w:rsidP="00D15C73">
      <w:pPr>
        <w:jc w:val="both"/>
      </w:pPr>
    </w:p>
    <w:p w:rsidR="00C22BC8" w:rsidRDefault="00C22BC8" w:rsidP="00B93447">
      <w:pPr>
        <w:jc w:val="center"/>
      </w:pPr>
      <w:r>
        <w:rPr>
          <w:noProof/>
          <w:lang w:eastAsia="fr-FR"/>
        </w:rPr>
        <w:drawing>
          <wp:inline distT="0" distB="0" distL="0" distR="0">
            <wp:extent cx="2609850" cy="1962150"/>
            <wp:effectExtent l="0" t="0" r="0" b="0"/>
            <wp:docPr id="5" name="Image 5" descr="C:\Users\Dovahkiin\Desktop\Mon monde elfique\3) Magie elfique et ésotérisme\Cours des Gardiens des Portes\Cours réecrits\Cours 19 - 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ovahkiin\Desktop\Mon monde elfique\3) Magie elfique et ésotérisme\Cours des Gardiens des Portes\Cours réecrits\Cours 19 - 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0" cy="1962150"/>
                    </a:xfrm>
                    <a:prstGeom prst="rect">
                      <a:avLst/>
                    </a:prstGeom>
                    <a:noFill/>
                    <a:ln>
                      <a:noFill/>
                    </a:ln>
                  </pic:spPr>
                </pic:pic>
              </a:graphicData>
            </a:graphic>
          </wp:inline>
        </w:drawing>
      </w:r>
    </w:p>
    <w:p w:rsidR="00B93447" w:rsidRPr="00B93447" w:rsidRDefault="00B93447" w:rsidP="00B93447">
      <w:pPr>
        <w:jc w:val="center"/>
        <w:rPr>
          <w:i/>
        </w:rPr>
      </w:pPr>
      <w:r w:rsidRPr="00B93447">
        <w:rPr>
          <w:i/>
        </w:rPr>
        <w:t>Porte fusionnée</w:t>
      </w:r>
    </w:p>
    <w:p w:rsidR="00C22BC8" w:rsidRDefault="00C22BC8" w:rsidP="00D15C73">
      <w:pPr>
        <w:jc w:val="both"/>
      </w:pPr>
    </w:p>
    <w:p w:rsidR="00C22BC8" w:rsidRDefault="00C22BC8" w:rsidP="00D15C73">
      <w:pPr>
        <w:jc w:val="both"/>
      </w:pPr>
      <w:r>
        <w:t xml:space="preserve">  Après, c’est selon comment chacun sent sa visualisation.</w:t>
      </w:r>
    </w:p>
    <w:p w:rsidR="00C22BC8" w:rsidRDefault="00C22BC8" w:rsidP="00D15C73">
      <w:pPr>
        <w:jc w:val="both"/>
      </w:pPr>
      <w:r>
        <w:t xml:space="preserve">  En atteignant ce stade, vous aurez un gros bain de connaissance</w:t>
      </w:r>
      <w:r w:rsidR="00B93447">
        <w:t>s</w:t>
      </w:r>
      <w:r>
        <w:t>, mais aussi de ré-énergisation… mais attention : seulement si on passe les sept seuils de sa Porte Principale.</w:t>
      </w:r>
    </w:p>
    <w:p w:rsidR="00C22BC8" w:rsidRDefault="00C22BC8" w:rsidP="00D15C73">
      <w:pPr>
        <w:jc w:val="both"/>
      </w:pPr>
      <w:r>
        <w:t xml:space="preserve">  Cela laisse à penser aussi que notre Porte Cosmique est celle qui devient une Porte plus qu’éthérique, pour ne pas dire quantique… Alors vous pouvez transmuter</w:t>
      </w:r>
      <w:r w:rsidR="00B93447">
        <w:t xml:space="preserve"> votre Porte</w:t>
      </w:r>
      <w:r>
        <w:t xml:space="preserve"> cosmique pour n’en faire qu’une, et ainsi, vous avez toutes les mémoires d’un coup qui se mettent en place en vous </w:t>
      </w:r>
      <w:r w:rsidR="00B93447">
        <w:t>et serez infusé de</w:t>
      </w:r>
      <w:r>
        <w:t xml:space="preserve"> son énergie propre !</w:t>
      </w:r>
    </w:p>
    <w:p w:rsidR="00C22BC8" w:rsidRDefault="00C22BC8" w:rsidP="00D15C73">
      <w:pPr>
        <w:jc w:val="both"/>
      </w:pPr>
    </w:p>
    <w:p w:rsidR="00C22BC8" w:rsidRDefault="00F96501" w:rsidP="00D15C73">
      <w:pPr>
        <w:jc w:val="both"/>
      </w:pPr>
      <w:r>
        <w:t xml:space="preserve">  En revanche, si vous fermez vos chakras ainsi que certaines de vos Portes, vous ne perdrez rien de ce qu’elles vous ont déjà appris. Le souvenir reste, car elles sont toujours en vous du fait que vous restés toujours liés.</w:t>
      </w:r>
    </w:p>
    <w:p w:rsidR="00F96501" w:rsidRDefault="00F96501" w:rsidP="00D15C73">
      <w:pPr>
        <w:jc w:val="both"/>
      </w:pPr>
      <w:r>
        <w:t xml:space="preserve">  Bref, si vous décidez de fermer certains de vos Chakras ainsi que certains seuils de votre Porte Principale (pas plus de trois jours !), le but demeure simple : vous protéger vous et être </w:t>
      </w:r>
      <w:r>
        <w:lastRenderedPageBreak/>
        <w:t>intouchable par les énergies subversives négatives, ainsi qu’éviter les attaques éthériques d’autres plans.</w:t>
      </w:r>
    </w:p>
    <w:p w:rsidR="00C22BC8" w:rsidRDefault="00C22BC8" w:rsidP="00D15C73">
      <w:pPr>
        <w:jc w:val="both"/>
      </w:pPr>
    </w:p>
    <w:p w:rsidR="00F96501" w:rsidRDefault="00F96501" w:rsidP="00D15C73">
      <w:pPr>
        <w:jc w:val="both"/>
      </w:pPr>
      <w:r>
        <w:t xml:space="preserve">  J’oubliais une chose : lorsque vous fermez vos canaux énergétiques, vos dons ne se bloquent pas, mais sont seulement amoindris durant le temps de la fermeture, puis sont intégralement restaurés dès que vous vous rouvrez.</w:t>
      </w:r>
    </w:p>
    <w:p w:rsidR="00D15C73" w:rsidRDefault="00D15C73" w:rsidP="00D15C73">
      <w:pPr>
        <w:jc w:val="both"/>
      </w:pPr>
    </w:p>
    <w:p w:rsidR="00F96501" w:rsidRDefault="00F96501" w:rsidP="00D15C73">
      <w:pPr>
        <w:jc w:val="both"/>
      </w:pPr>
      <w:r>
        <w:t xml:space="preserve">  Conclusion : </w:t>
      </w:r>
      <w:r w:rsidR="00265DAD">
        <w:t xml:space="preserve">tout Gardien peut </w:t>
      </w:r>
      <w:r w:rsidR="00265DAD">
        <w:t>contrôler</w:t>
      </w:r>
      <w:r w:rsidR="00265DAD">
        <w:t xml:space="preserve"> </w:t>
      </w:r>
      <w:r w:rsidR="00265DAD">
        <w:t>s</w:t>
      </w:r>
      <w:r>
        <w:t xml:space="preserve">es sept seuils énergétiques chakriques et ses complémentaires </w:t>
      </w:r>
      <w:r w:rsidR="00265DAD">
        <w:t xml:space="preserve">au sein de sa Porte Principale (sur le plan éthérique). Cela se nomme l’universalité </w:t>
      </w:r>
      <w:r w:rsidR="00B93447">
        <w:t>Chakrique</w:t>
      </w:r>
      <w:r w:rsidR="00265DAD">
        <w:t xml:space="preserve"> et énergétique des seuils (ou paliers, comme vous le voulez) et la symbiose parfaite entre le Gardien et sa Porte.</w:t>
      </w:r>
    </w:p>
    <w:p w:rsidR="00F96501" w:rsidRDefault="00F96501" w:rsidP="00D15C73">
      <w:pPr>
        <w:jc w:val="both"/>
      </w:pPr>
    </w:p>
    <w:p w:rsidR="00265DAD" w:rsidRDefault="00265DAD" w:rsidP="00D15C73">
      <w:pPr>
        <w:jc w:val="both"/>
      </w:pPr>
      <w:r>
        <w:t xml:space="preserve">  Ceci se produit purement entre les seuils de notre Porte</w:t>
      </w:r>
      <w:r w:rsidR="006079CA">
        <w:t> ;</w:t>
      </w:r>
      <w:r>
        <w:t xml:space="preserve"> et cette communion des deux forment une </w:t>
      </w:r>
      <w:r w:rsidR="00B93447">
        <w:t>coalition</w:t>
      </w:r>
      <w:r>
        <w:t xml:space="preserve"> parfaite ainsi qu’une protection inviolable de vos Portes contre les attaques énergétiques. </w:t>
      </w:r>
      <w:r w:rsidR="006079CA">
        <w:t>Ceci dit, a</w:t>
      </w:r>
      <w:r>
        <w:t xml:space="preserve">ttention à ne pas fermer vos Chakras plus de trois jours consécutifs au risque d’avoir des incompréhensions ou des désynchronisations </w:t>
      </w:r>
      <w:r w:rsidR="006079CA">
        <w:t>avec vos Portes !</w:t>
      </w:r>
    </w:p>
    <w:p w:rsidR="00265DAD" w:rsidRPr="00B93447" w:rsidRDefault="00265DAD" w:rsidP="00D15C73">
      <w:pPr>
        <w:jc w:val="both"/>
        <w:rPr>
          <w:rFonts w:ascii="Estrangelo Edessa" w:hAnsi="Estrangelo Edessa" w:cs="Estrangelo Edessa"/>
        </w:rPr>
      </w:pPr>
      <w:r>
        <w:t xml:space="preserve">  À l’inverse, l’ouverture est conseillée pour récupérer non seulement les mémoires sensorielles de notre Porte, mais aussi de nos vies antérieures.</w:t>
      </w:r>
      <w:bookmarkStart w:id="0" w:name="_GoBack"/>
      <w:bookmarkEnd w:id="0"/>
    </w:p>
    <w:sectPr w:rsidR="00265DAD" w:rsidRPr="00B934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Estrangelo Edessa">
    <w:panose1 w:val="03080600000000000000"/>
    <w:charset w:val="00"/>
    <w:family w:val="script"/>
    <w:pitch w:val="variable"/>
    <w:sig w:usb0="80002043" w:usb1="00000000" w:usb2="0000008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3AD"/>
    <w:rsid w:val="000016F5"/>
    <w:rsid w:val="000017F8"/>
    <w:rsid w:val="00004D38"/>
    <w:rsid w:val="00005731"/>
    <w:rsid w:val="00005E3C"/>
    <w:rsid w:val="0000709D"/>
    <w:rsid w:val="0000782A"/>
    <w:rsid w:val="00015E02"/>
    <w:rsid w:val="00015EC1"/>
    <w:rsid w:val="00016A3B"/>
    <w:rsid w:val="0002000C"/>
    <w:rsid w:val="00023292"/>
    <w:rsid w:val="000239F7"/>
    <w:rsid w:val="00024EEE"/>
    <w:rsid w:val="00025907"/>
    <w:rsid w:val="00026BE7"/>
    <w:rsid w:val="00027FD5"/>
    <w:rsid w:val="00031682"/>
    <w:rsid w:val="00033485"/>
    <w:rsid w:val="000350D1"/>
    <w:rsid w:val="00036794"/>
    <w:rsid w:val="0004086B"/>
    <w:rsid w:val="00044BD8"/>
    <w:rsid w:val="00046B1E"/>
    <w:rsid w:val="00046EAB"/>
    <w:rsid w:val="00047BDD"/>
    <w:rsid w:val="00050698"/>
    <w:rsid w:val="00050A10"/>
    <w:rsid w:val="000518CD"/>
    <w:rsid w:val="0005484F"/>
    <w:rsid w:val="0005494C"/>
    <w:rsid w:val="000576AE"/>
    <w:rsid w:val="00061EB1"/>
    <w:rsid w:val="00064D5E"/>
    <w:rsid w:val="00064F07"/>
    <w:rsid w:val="00070ADA"/>
    <w:rsid w:val="000714F1"/>
    <w:rsid w:val="00071B72"/>
    <w:rsid w:val="00071F26"/>
    <w:rsid w:val="00075255"/>
    <w:rsid w:val="00076739"/>
    <w:rsid w:val="00076E98"/>
    <w:rsid w:val="00077516"/>
    <w:rsid w:val="00081332"/>
    <w:rsid w:val="00084F48"/>
    <w:rsid w:val="000852F3"/>
    <w:rsid w:val="00085ED9"/>
    <w:rsid w:val="0008686D"/>
    <w:rsid w:val="000936FA"/>
    <w:rsid w:val="0009380A"/>
    <w:rsid w:val="00093ACD"/>
    <w:rsid w:val="00093B26"/>
    <w:rsid w:val="00094659"/>
    <w:rsid w:val="000954C9"/>
    <w:rsid w:val="00095C7D"/>
    <w:rsid w:val="0009686F"/>
    <w:rsid w:val="000979BD"/>
    <w:rsid w:val="000A16B2"/>
    <w:rsid w:val="000A2968"/>
    <w:rsid w:val="000A4D2A"/>
    <w:rsid w:val="000B259C"/>
    <w:rsid w:val="000B29D9"/>
    <w:rsid w:val="000B2BAD"/>
    <w:rsid w:val="000B2CEA"/>
    <w:rsid w:val="000B31FC"/>
    <w:rsid w:val="000B327F"/>
    <w:rsid w:val="000B36C8"/>
    <w:rsid w:val="000B53E5"/>
    <w:rsid w:val="000B5A6D"/>
    <w:rsid w:val="000B5AA2"/>
    <w:rsid w:val="000C22DC"/>
    <w:rsid w:val="000C3612"/>
    <w:rsid w:val="000C4937"/>
    <w:rsid w:val="000C4E00"/>
    <w:rsid w:val="000D025B"/>
    <w:rsid w:val="000D105D"/>
    <w:rsid w:val="000D244B"/>
    <w:rsid w:val="000D24F9"/>
    <w:rsid w:val="000D3023"/>
    <w:rsid w:val="000D3DCD"/>
    <w:rsid w:val="000D47A9"/>
    <w:rsid w:val="000D5D04"/>
    <w:rsid w:val="000D673A"/>
    <w:rsid w:val="000D6AE1"/>
    <w:rsid w:val="000D74A2"/>
    <w:rsid w:val="000D794E"/>
    <w:rsid w:val="000D7DA3"/>
    <w:rsid w:val="000E0495"/>
    <w:rsid w:val="000E1317"/>
    <w:rsid w:val="000E2323"/>
    <w:rsid w:val="000E268A"/>
    <w:rsid w:val="000E290C"/>
    <w:rsid w:val="000E2B0B"/>
    <w:rsid w:val="000E59D6"/>
    <w:rsid w:val="000F215E"/>
    <w:rsid w:val="000F2B01"/>
    <w:rsid w:val="000F2F30"/>
    <w:rsid w:val="000F3BD4"/>
    <w:rsid w:val="000F6CE2"/>
    <w:rsid w:val="001009E4"/>
    <w:rsid w:val="00100AD4"/>
    <w:rsid w:val="00102851"/>
    <w:rsid w:val="00102965"/>
    <w:rsid w:val="0010301B"/>
    <w:rsid w:val="00104126"/>
    <w:rsid w:val="00104253"/>
    <w:rsid w:val="00105542"/>
    <w:rsid w:val="00106CAC"/>
    <w:rsid w:val="00107774"/>
    <w:rsid w:val="00111876"/>
    <w:rsid w:val="00113011"/>
    <w:rsid w:val="00114215"/>
    <w:rsid w:val="001161F1"/>
    <w:rsid w:val="00117F7E"/>
    <w:rsid w:val="001208CA"/>
    <w:rsid w:val="001219F1"/>
    <w:rsid w:val="0012215C"/>
    <w:rsid w:val="00123540"/>
    <w:rsid w:val="0012442F"/>
    <w:rsid w:val="00125389"/>
    <w:rsid w:val="0012587F"/>
    <w:rsid w:val="00125C62"/>
    <w:rsid w:val="0012753D"/>
    <w:rsid w:val="001310BB"/>
    <w:rsid w:val="001321ED"/>
    <w:rsid w:val="00134E28"/>
    <w:rsid w:val="00135851"/>
    <w:rsid w:val="001370A1"/>
    <w:rsid w:val="0014018D"/>
    <w:rsid w:val="00140776"/>
    <w:rsid w:val="0014201D"/>
    <w:rsid w:val="00143AE1"/>
    <w:rsid w:val="00144466"/>
    <w:rsid w:val="001449F3"/>
    <w:rsid w:val="00147857"/>
    <w:rsid w:val="0015086B"/>
    <w:rsid w:val="00151A08"/>
    <w:rsid w:val="00152311"/>
    <w:rsid w:val="001530BD"/>
    <w:rsid w:val="00153897"/>
    <w:rsid w:val="001542CD"/>
    <w:rsid w:val="001577AD"/>
    <w:rsid w:val="00162203"/>
    <w:rsid w:val="00162CEC"/>
    <w:rsid w:val="00162F12"/>
    <w:rsid w:val="00165D13"/>
    <w:rsid w:val="00165ED0"/>
    <w:rsid w:val="00166360"/>
    <w:rsid w:val="00166C1D"/>
    <w:rsid w:val="0016727F"/>
    <w:rsid w:val="00167F67"/>
    <w:rsid w:val="00170B84"/>
    <w:rsid w:val="00171D02"/>
    <w:rsid w:val="00173DAF"/>
    <w:rsid w:val="00174E81"/>
    <w:rsid w:val="00176AD3"/>
    <w:rsid w:val="00176B43"/>
    <w:rsid w:val="00177407"/>
    <w:rsid w:val="0017756B"/>
    <w:rsid w:val="00182429"/>
    <w:rsid w:val="001836AB"/>
    <w:rsid w:val="00186FB4"/>
    <w:rsid w:val="00190A97"/>
    <w:rsid w:val="00190C60"/>
    <w:rsid w:val="00191037"/>
    <w:rsid w:val="001918BE"/>
    <w:rsid w:val="00191D87"/>
    <w:rsid w:val="00192441"/>
    <w:rsid w:val="00192A3F"/>
    <w:rsid w:val="00194836"/>
    <w:rsid w:val="0019506E"/>
    <w:rsid w:val="001A033D"/>
    <w:rsid w:val="001A1161"/>
    <w:rsid w:val="001A2A0E"/>
    <w:rsid w:val="001A424A"/>
    <w:rsid w:val="001A7BD0"/>
    <w:rsid w:val="001A7C98"/>
    <w:rsid w:val="001A7E5B"/>
    <w:rsid w:val="001B04FE"/>
    <w:rsid w:val="001B062E"/>
    <w:rsid w:val="001B18DF"/>
    <w:rsid w:val="001B1E64"/>
    <w:rsid w:val="001B21BA"/>
    <w:rsid w:val="001B2695"/>
    <w:rsid w:val="001B344D"/>
    <w:rsid w:val="001B4EE7"/>
    <w:rsid w:val="001B510B"/>
    <w:rsid w:val="001B63B4"/>
    <w:rsid w:val="001B71A7"/>
    <w:rsid w:val="001C08DD"/>
    <w:rsid w:val="001C1244"/>
    <w:rsid w:val="001C21ED"/>
    <w:rsid w:val="001C3372"/>
    <w:rsid w:val="001C79A1"/>
    <w:rsid w:val="001D08E0"/>
    <w:rsid w:val="001D0C41"/>
    <w:rsid w:val="001D1036"/>
    <w:rsid w:val="001D2383"/>
    <w:rsid w:val="001D617F"/>
    <w:rsid w:val="001D67AF"/>
    <w:rsid w:val="001D71E1"/>
    <w:rsid w:val="001D7226"/>
    <w:rsid w:val="001E0479"/>
    <w:rsid w:val="001E48A3"/>
    <w:rsid w:val="001E52EA"/>
    <w:rsid w:val="001E6080"/>
    <w:rsid w:val="001E6AD5"/>
    <w:rsid w:val="001E7623"/>
    <w:rsid w:val="001E78D3"/>
    <w:rsid w:val="001F1827"/>
    <w:rsid w:val="001F262A"/>
    <w:rsid w:val="001F3489"/>
    <w:rsid w:val="001F3B0B"/>
    <w:rsid w:val="001F413A"/>
    <w:rsid w:val="001F4A3E"/>
    <w:rsid w:val="001F5234"/>
    <w:rsid w:val="001F6558"/>
    <w:rsid w:val="001F659E"/>
    <w:rsid w:val="002009B3"/>
    <w:rsid w:val="00200C11"/>
    <w:rsid w:val="00201684"/>
    <w:rsid w:val="002018E5"/>
    <w:rsid w:val="002024EB"/>
    <w:rsid w:val="00202AB8"/>
    <w:rsid w:val="00203486"/>
    <w:rsid w:val="00203821"/>
    <w:rsid w:val="00206E26"/>
    <w:rsid w:val="002109CA"/>
    <w:rsid w:val="00211625"/>
    <w:rsid w:val="00211AEB"/>
    <w:rsid w:val="00211F3C"/>
    <w:rsid w:val="0021323F"/>
    <w:rsid w:val="00214926"/>
    <w:rsid w:val="00214F54"/>
    <w:rsid w:val="002161C4"/>
    <w:rsid w:val="00223173"/>
    <w:rsid w:val="00223445"/>
    <w:rsid w:val="00224704"/>
    <w:rsid w:val="002249D9"/>
    <w:rsid w:val="00236195"/>
    <w:rsid w:val="002401DA"/>
    <w:rsid w:val="0024111E"/>
    <w:rsid w:val="00241292"/>
    <w:rsid w:val="002412EC"/>
    <w:rsid w:val="0024428A"/>
    <w:rsid w:val="002446D6"/>
    <w:rsid w:val="00244880"/>
    <w:rsid w:val="00245A31"/>
    <w:rsid w:val="002470CE"/>
    <w:rsid w:val="002504C1"/>
    <w:rsid w:val="00251BF6"/>
    <w:rsid w:val="00252A4D"/>
    <w:rsid w:val="00254205"/>
    <w:rsid w:val="002552BB"/>
    <w:rsid w:val="0025778C"/>
    <w:rsid w:val="00260348"/>
    <w:rsid w:val="00260721"/>
    <w:rsid w:val="00260C0C"/>
    <w:rsid w:val="00262555"/>
    <w:rsid w:val="0026443F"/>
    <w:rsid w:val="002654DC"/>
    <w:rsid w:val="00265DAD"/>
    <w:rsid w:val="00265E7D"/>
    <w:rsid w:val="0027082F"/>
    <w:rsid w:val="0027199C"/>
    <w:rsid w:val="00271CF2"/>
    <w:rsid w:val="00273A0F"/>
    <w:rsid w:val="00274D65"/>
    <w:rsid w:val="00274E2B"/>
    <w:rsid w:val="00275CD6"/>
    <w:rsid w:val="002768A3"/>
    <w:rsid w:val="00277C38"/>
    <w:rsid w:val="002813AB"/>
    <w:rsid w:val="0028176F"/>
    <w:rsid w:val="002829E3"/>
    <w:rsid w:val="00282EBB"/>
    <w:rsid w:val="00284C08"/>
    <w:rsid w:val="002879D7"/>
    <w:rsid w:val="002928DF"/>
    <w:rsid w:val="002A0045"/>
    <w:rsid w:val="002A054C"/>
    <w:rsid w:val="002A27E7"/>
    <w:rsid w:val="002A330E"/>
    <w:rsid w:val="002A4FE5"/>
    <w:rsid w:val="002A5CE9"/>
    <w:rsid w:val="002A5FFB"/>
    <w:rsid w:val="002A683C"/>
    <w:rsid w:val="002A687F"/>
    <w:rsid w:val="002A6885"/>
    <w:rsid w:val="002B1843"/>
    <w:rsid w:val="002B2752"/>
    <w:rsid w:val="002B3352"/>
    <w:rsid w:val="002B4393"/>
    <w:rsid w:val="002B5CF9"/>
    <w:rsid w:val="002C5097"/>
    <w:rsid w:val="002C64A7"/>
    <w:rsid w:val="002D3034"/>
    <w:rsid w:val="002D4A8F"/>
    <w:rsid w:val="002D4DE3"/>
    <w:rsid w:val="002D4EA6"/>
    <w:rsid w:val="002D5D1C"/>
    <w:rsid w:val="002E1CE1"/>
    <w:rsid w:val="002E2B10"/>
    <w:rsid w:val="002E386B"/>
    <w:rsid w:val="002E38A5"/>
    <w:rsid w:val="002E49A7"/>
    <w:rsid w:val="002E4FD8"/>
    <w:rsid w:val="002E6C44"/>
    <w:rsid w:val="002E7800"/>
    <w:rsid w:val="002E7922"/>
    <w:rsid w:val="002F05E0"/>
    <w:rsid w:val="002F15D1"/>
    <w:rsid w:val="002F2A8B"/>
    <w:rsid w:val="002F4671"/>
    <w:rsid w:val="003026C2"/>
    <w:rsid w:val="00302869"/>
    <w:rsid w:val="00304F92"/>
    <w:rsid w:val="003066E4"/>
    <w:rsid w:val="0030784E"/>
    <w:rsid w:val="0030794E"/>
    <w:rsid w:val="00307A54"/>
    <w:rsid w:val="003102C9"/>
    <w:rsid w:val="0031090D"/>
    <w:rsid w:val="00311985"/>
    <w:rsid w:val="00312D8F"/>
    <w:rsid w:val="003150CF"/>
    <w:rsid w:val="00317B20"/>
    <w:rsid w:val="00321480"/>
    <w:rsid w:val="00322DB2"/>
    <w:rsid w:val="003241F0"/>
    <w:rsid w:val="00324E88"/>
    <w:rsid w:val="003262A5"/>
    <w:rsid w:val="00326BC5"/>
    <w:rsid w:val="0032708A"/>
    <w:rsid w:val="003304FF"/>
    <w:rsid w:val="003306E5"/>
    <w:rsid w:val="00333547"/>
    <w:rsid w:val="0033361B"/>
    <w:rsid w:val="00336BEB"/>
    <w:rsid w:val="00337CBE"/>
    <w:rsid w:val="00342B32"/>
    <w:rsid w:val="00343144"/>
    <w:rsid w:val="0034554C"/>
    <w:rsid w:val="003459F3"/>
    <w:rsid w:val="00350320"/>
    <w:rsid w:val="00351DCA"/>
    <w:rsid w:val="00352307"/>
    <w:rsid w:val="0035230B"/>
    <w:rsid w:val="0035248B"/>
    <w:rsid w:val="00352BB6"/>
    <w:rsid w:val="003548B1"/>
    <w:rsid w:val="00356455"/>
    <w:rsid w:val="00357810"/>
    <w:rsid w:val="00357C52"/>
    <w:rsid w:val="00361395"/>
    <w:rsid w:val="00363736"/>
    <w:rsid w:val="00364AAC"/>
    <w:rsid w:val="00365289"/>
    <w:rsid w:val="00365987"/>
    <w:rsid w:val="00366890"/>
    <w:rsid w:val="00366968"/>
    <w:rsid w:val="003675EE"/>
    <w:rsid w:val="00367A1E"/>
    <w:rsid w:val="00370798"/>
    <w:rsid w:val="00370F22"/>
    <w:rsid w:val="0037130A"/>
    <w:rsid w:val="00371847"/>
    <w:rsid w:val="00372709"/>
    <w:rsid w:val="00372D73"/>
    <w:rsid w:val="00373C15"/>
    <w:rsid w:val="00380162"/>
    <w:rsid w:val="00381AAD"/>
    <w:rsid w:val="00381D02"/>
    <w:rsid w:val="003824F8"/>
    <w:rsid w:val="003834AF"/>
    <w:rsid w:val="003835E3"/>
    <w:rsid w:val="003852B9"/>
    <w:rsid w:val="00390925"/>
    <w:rsid w:val="0039116E"/>
    <w:rsid w:val="00393C42"/>
    <w:rsid w:val="003940F8"/>
    <w:rsid w:val="00394C30"/>
    <w:rsid w:val="0039551F"/>
    <w:rsid w:val="0039664E"/>
    <w:rsid w:val="00396973"/>
    <w:rsid w:val="003971D7"/>
    <w:rsid w:val="0039749A"/>
    <w:rsid w:val="003A3200"/>
    <w:rsid w:val="003A6AF0"/>
    <w:rsid w:val="003B1AF9"/>
    <w:rsid w:val="003B2983"/>
    <w:rsid w:val="003B3F77"/>
    <w:rsid w:val="003B4B8E"/>
    <w:rsid w:val="003B52B9"/>
    <w:rsid w:val="003B6E5D"/>
    <w:rsid w:val="003B711C"/>
    <w:rsid w:val="003B7DB1"/>
    <w:rsid w:val="003C1C64"/>
    <w:rsid w:val="003C2883"/>
    <w:rsid w:val="003C53C2"/>
    <w:rsid w:val="003C5919"/>
    <w:rsid w:val="003C5B28"/>
    <w:rsid w:val="003D08F1"/>
    <w:rsid w:val="003D2C10"/>
    <w:rsid w:val="003D3118"/>
    <w:rsid w:val="003D3ED5"/>
    <w:rsid w:val="003D50B7"/>
    <w:rsid w:val="003D568E"/>
    <w:rsid w:val="003D5FC2"/>
    <w:rsid w:val="003D6BEA"/>
    <w:rsid w:val="003D7F3C"/>
    <w:rsid w:val="003E0E15"/>
    <w:rsid w:val="003E2C04"/>
    <w:rsid w:val="003E3C5A"/>
    <w:rsid w:val="003E4076"/>
    <w:rsid w:val="003E55F0"/>
    <w:rsid w:val="003E616A"/>
    <w:rsid w:val="003E6FD6"/>
    <w:rsid w:val="003F0513"/>
    <w:rsid w:val="003F0BE9"/>
    <w:rsid w:val="003F29EB"/>
    <w:rsid w:val="003F2AD2"/>
    <w:rsid w:val="003F2FF4"/>
    <w:rsid w:val="003F4E6D"/>
    <w:rsid w:val="003F54FC"/>
    <w:rsid w:val="003F7CE7"/>
    <w:rsid w:val="003F7CFC"/>
    <w:rsid w:val="003F7E8C"/>
    <w:rsid w:val="00400EF3"/>
    <w:rsid w:val="00400F17"/>
    <w:rsid w:val="004049A2"/>
    <w:rsid w:val="0040594D"/>
    <w:rsid w:val="004068A6"/>
    <w:rsid w:val="00410C8E"/>
    <w:rsid w:val="0041277E"/>
    <w:rsid w:val="00416725"/>
    <w:rsid w:val="00416833"/>
    <w:rsid w:val="00416D1A"/>
    <w:rsid w:val="00417FD6"/>
    <w:rsid w:val="004212A7"/>
    <w:rsid w:val="00423FDB"/>
    <w:rsid w:val="00424A15"/>
    <w:rsid w:val="00431AAA"/>
    <w:rsid w:val="00432BD5"/>
    <w:rsid w:val="00432E3A"/>
    <w:rsid w:val="0043417A"/>
    <w:rsid w:val="0043438A"/>
    <w:rsid w:val="004347C0"/>
    <w:rsid w:val="00435F76"/>
    <w:rsid w:val="00436325"/>
    <w:rsid w:val="00437F3A"/>
    <w:rsid w:val="004403D6"/>
    <w:rsid w:val="0044111F"/>
    <w:rsid w:val="004468C0"/>
    <w:rsid w:val="004472E9"/>
    <w:rsid w:val="004505A5"/>
    <w:rsid w:val="004507D3"/>
    <w:rsid w:val="00450E22"/>
    <w:rsid w:val="004512D8"/>
    <w:rsid w:val="0045168A"/>
    <w:rsid w:val="00451D4B"/>
    <w:rsid w:val="00451FF0"/>
    <w:rsid w:val="004528E4"/>
    <w:rsid w:val="00452D82"/>
    <w:rsid w:val="00454242"/>
    <w:rsid w:val="004543FF"/>
    <w:rsid w:val="004550D3"/>
    <w:rsid w:val="00457C2E"/>
    <w:rsid w:val="00461906"/>
    <w:rsid w:val="004634CC"/>
    <w:rsid w:val="00464151"/>
    <w:rsid w:val="00470824"/>
    <w:rsid w:val="004710C7"/>
    <w:rsid w:val="004711E2"/>
    <w:rsid w:val="00472654"/>
    <w:rsid w:val="004739F6"/>
    <w:rsid w:val="004743A3"/>
    <w:rsid w:val="00474920"/>
    <w:rsid w:val="00474B9B"/>
    <w:rsid w:val="00476910"/>
    <w:rsid w:val="004770FC"/>
    <w:rsid w:val="00477BDF"/>
    <w:rsid w:val="004802CE"/>
    <w:rsid w:val="004815F1"/>
    <w:rsid w:val="0048161B"/>
    <w:rsid w:val="004840B8"/>
    <w:rsid w:val="004857B9"/>
    <w:rsid w:val="00486898"/>
    <w:rsid w:val="00487A8D"/>
    <w:rsid w:val="00490332"/>
    <w:rsid w:val="004961A1"/>
    <w:rsid w:val="004973CE"/>
    <w:rsid w:val="004A3827"/>
    <w:rsid w:val="004A3AA5"/>
    <w:rsid w:val="004A3B25"/>
    <w:rsid w:val="004A3CE5"/>
    <w:rsid w:val="004A5641"/>
    <w:rsid w:val="004A6C01"/>
    <w:rsid w:val="004A6E49"/>
    <w:rsid w:val="004A7F59"/>
    <w:rsid w:val="004B001B"/>
    <w:rsid w:val="004B11E2"/>
    <w:rsid w:val="004B16BB"/>
    <w:rsid w:val="004B51C4"/>
    <w:rsid w:val="004B54AF"/>
    <w:rsid w:val="004B5A8E"/>
    <w:rsid w:val="004B6014"/>
    <w:rsid w:val="004B63F5"/>
    <w:rsid w:val="004B6441"/>
    <w:rsid w:val="004B6E76"/>
    <w:rsid w:val="004B78B5"/>
    <w:rsid w:val="004B7E3C"/>
    <w:rsid w:val="004C1142"/>
    <w:rsid w:val="004C1835"/>
    <w:rsid w:val="004C21D6"/>
    <w:rsid w:val="004C2ECC"/>
    <w:rsid w:val="004C3BB1"/>
    <w:rsid w:val="004C43A4"/>
    <w:rsid w:val="004C4528"/>
    <w:rsid w:val="004C497F"/>
    <w:rsid w:val="004C6022"/>
    <w:rsid w:val="004C61BC"/>
    <w:rsid w:val="004C6EBD"/>
    <w:rsid w:val="004D2CB3"/>
    <w:rsid w:val="004D38DC"/>
    <w:rsid w:val="004D44A1"/>
    <w:rsid w:val="004D524A"/>
    <w:rsid w:val="004D5A31"/>
    <w:rsid w:val="004E4406"/>
    <w:rsid w:val="004E4995"/>
    <w:rsid w:val="004E68EE"/>
    <w:rsid w:val="004F2C01"/>
    <w:rsid w:val="0050064D"/>
    <w:rsid w:val="005019E2"/>
    <w:rsid w:val="00504188"/>
    <w:rsid w:val="005047BE"/>
    <w:rsid w:val="00506BB6"/>
    <w:rsid w:val="00512957"/>
    <w:rsid w:val="0051322F"/>
    <w:rsid w:val="00513720"/>
    <w:rsid w:val="005146E0"/>
    <w:rsid w:val="005154CD"/>
    <w:rsid w:val="00515935"/>
    <w:rsid w:val="00516098"/>
    <w:rsid w:val="00517534"/>
    <w:rsid w:val="005206FF"/>
    <w:rsid w:val="00521F35"/>
    <w:rsid w:val="00526197"/>
    <w:rsid w:val="00527DBE"/>
    <w:rsid w:val="00532A49"/>
    <w:rsid w:val="0053388D"/>
    <w:rsid w:val="00535B6E"/>
    <w:rsid w:val="005404C0"/>
    <w:rsid w:val="00542068"/>
    <w:rsid w:val="00542DDA"/>
    <w:rsid w:val="005441BA"/>
    <w:rsid w:val="00544383"/>
    <w:rsid w:val="00544ED9"/>
    <w:rsid w:val="00545A52"/>
    <w:rsid w:val="0054674B"/>
    <w:rsid w:val="00546DFE"/>
    <w:rsid w:val="00551034"/>
    <w:rsid w:val="00552A79"/>
    <w:rsid w:val="00553A0B"/>
    <w:rsid w:val="00554FC3"/>
    <w:rsid w:val="00555DCA"/>
    <w:rsid w:val="00560E7E"/>
    <w:rsid w:val="00561751"/>
    <w:rsid w:val="00561F86"/>
    <w:rsid w:val="00563214"/>
    <w:rsid w:val="00564D1A"/>
    <w:rsid w:val="00564E12"/>
    <w:rsid w:val="00570992"/>
    <w:rsid w:val="0057118E"/>
    <w:rsid w:val="0057127C"/>
    <w:rsid w:val="00572D0E"/>
    <w:rsid w:val="0057350B"/>
    <w:rsid w:val="005814CF"/>
    <w:rsid w:val="00581EF4"/>
    <w:rsid w:val="005830E4"/>
    <w:rsid w:val="005848E8"/>
    <w:rsid w:val="00586677"/>
    <w:rsid w:val="00587B98"/>
    <w:rsid w:val="005921CC"/>
    <w:rsid w:val="005927CB"/>
    <w:rsid w:val="005961D8"/>
    <w:rsid w:val="0059625F"/>
    <w:rsid w:val="005A2113"/>
    <w:rsid w:val="005A301E"/>
    <w:rsid w:val="005A3C49"/>
    <w:rsid w:val="005A46CC"/>
    <w:rsid w:val="005A5DF4"/>
    <w:rsid w:val="005A633B"/>
    <w:rsid w:val="005A6696"/>
    <w:rsid w:val="005A7DB9"/>
    <w:rsid w:val="005B354D"/>
    <w:rsid w:val="005B491B"/>
    <w:rsid w:val="005B6419"/>
    <w:rsid w:val="005B71F1"/>
    <w:rsid w:val="005B73E6"/>
    <w:rsid w:val="005B7845"/>
    <w:rsid w:val="005C0049"/>
    <w:rsid w:val="005C0F96"/>
    <w:rsid w:val="005C2BD2"/>
    <w:rsid w:val="005C3894"/>
    <w:rsid w:val="005C3BDC"/>
    <w:rsid w:val="005C3C90"/>
    <w:rsid w:val="005C42C5"/>
    <w:rsid w:val="005C4A76"/>
    <w:rsid w:val="005C5862"/>
    <w:rsid w:val="005C6959"/>
    <w:rsid w:val="005C7869"/>
    <w:rsid w:val="005C7D2B"/>
    <w:rsid w:val="005D025B"/>
    <w:rsid w:val="005D0499"/>
    <w:rsid w:val="005D206A"/>
    <w:rsid w:val="005D244A"/>
    <w:rsid w:val="005D5B78"/>
    <w:rsid w:val="005D6511"/>
    <w:rsid w:val="005D7242"/>
    <w:rsid w:val="005E0E04"/>
    <w:rsid w:val="005E2074"/>
    <w:rsid w:val="005E2A6F"/>
    <w:rsid w:val="005E2C29"/>
    <w:rsid w:val="005E317B"/>
    <w:rsid w:val="005E3204"/>
    <w:rsid w:val="005E60D5"/>
    <w:rsid w:val="005E652F"/>
    <w:rsid w:val="005E7C5C"/>
    <w:rsid w:val="005F1058"/>
    <w:rsid w:val="005F18AC"/>
    <w:rsid w:val="005F1AE1"/>
    <w:rsid w:val="005F214A"/>
    <w:rsid w:val="005F34B2"/>
    <w:rsid w:val="005F38F0"/>
    <w:rsid w:val="005F5FE8"/>
    <w:rsid w:val="005F65BD"/>
    <w:rsid w:val="005F6A60"/>
    <w:rsid w:val="005F708B"/>
    <w:rsid w:val="006005C0"/>
    <w:rsid w:val="00601FD8"/>
    <w:rsid w:val="00603EC3"/>
    <w:rsid w:val="00606F0B"/>
    <w:rsid w:val="006079CA"/>
    <w:rsid w:val="00611779"/>
    <w:rsid w:val="00612253"/>
    <w:rsid w:val="00613670"/>
    <w:rsid w:val="00613E94"/>
    <w:rsid w:val="00615216"/>
    <w:rsid w:val="00615437"/>
    <w:rsid w:val="00615F7C"/>
    <w:rsid w:val="00617B32"/>
    <w:rsid w:val="00621127"/>
    <w:rsid w:val="00623221"/>
    <w:rsid w:val="006241CC"/>
    <w:rsid w:val="00626E11"/>
    <w:rsid w:val="00630111"/>
    <w:rsid w:val="00630AEA"/>
    <w:rsid w:val="006316AF"/>
    <w:rsid w:val="00633A2A"/>
    <w:rsid w:val="00633C1D"/>
    <w:rsid w:val="006355B4"/>
    <w:rsid w:val="00635BDE"/>
    <w:rsid w:val="00637D2C"/>
    <w:rsid w:val="00640586"/>
    <w:rsid w:val="00640652"/>
    <w:rsid w:val="006409EF"/>
    <w:rsid w:val="00640B58"/>
    <w:rsid w:val="006421CD"/>
    <w:rsid w:val="006421F6"/>
    <w:rsid w:val="006431E1"/>
    <w:rsid w:val="006465EE"/>
    <w:rsid w:val="0064692D"/>
    <w:rsid w:val="00647CF6"/>
    <w:rsid w:val="00647DA4"/>
    <w:rsid w:val="00650A07"/>
    <w:rsid w:val="006565B5"/>
    <w:rsid w:val="00657511"/>
    <w:rsid w:val="00657903"/>
    <w:rsid w:val="00660E62"/>
    <w:rsid w:val="00661C02"/>
    <w:rsid w:val="006633D2"/>
    <w:rsid w:val="00665130"/>
    <w:rsid w:val="006651BF"/>
    <w:rsid w:val="00671667"/>
    <w:rsid w:val="00671A69"/>
    <w:rsid w:val="00672B95"/>
    <w:rsid w:val="00673477"/>
    <w:rsid w:val="006762D2"/>
    <w:rsid w:val="00676868"/>
    <w:rsid w:val="00677198"/>
    <w:rsid w:val="00680122"/>
    <w:rsid w:val="006803B0"/>
    <w:rsid w:val="00680C39"/>
    <w:rsid w:val="00681E2A"/>
    <w:rsid w:val="0068425B"/>
    <w:rsid w:val="00684657"/>
    <w:rsid w:val="00684E25"/>
    <w:rsid w:val="006868C1"/>
    <w:rsid w:val="00686B98"/>
    <w:rsid w:val="0069017E"/>
    <w:rsid w:val="0069261E"/>
    <w:rsid w:val="00692CB1"/>
    <w:rsid w:val="00692CCD"/>
    <w:rsid w:val="00694115"/>
    <w:rsid w:val="006946CE"/>
    <w:rsid w:val="00694C87"/>
    <w:rsid w:val="0069602F"/>
    <w:rsid w:val="00697A55"/>
    <w:rsid w:val="00697B8A"/>
    <w:rsid w:val="00697F7C"/>
    <w:rsid w:val="006A437C"/>
    <w:rsid w:val="006A4A31"/>
    <w:rsid w:val="006A5F61"/>
    <w:rsid w:val="006A6C2B"/>
    <w:rsid w:val="006B09E7"/>
    <w:rsid w:val="006B23F0"/>
    <w:rsid w:val="006B29F4"/>
    <w:rsid w:val="006B2E47"/>
    <w:rsid w:val="006B2ECC"/>
    <w:rsid w:val="006B4305"/>
    <w:rsid w:val="006B5BEF"/>
    <w:rsid w:val="006B5F22"/>
    <w:rsid w:val="006C12AC"/>
    <w:rsid w:val="006C20C6"/>
    <w:rsid w:val="006C2303"/>
    <w:rsid w:val="006C390F"/>
    <w:rsid w:val="006C568D"/>
    <w:rsid w:val="006C59B7"/>
    <w:rsid w:val="006C5D22"/>
    <w:rsid w:val="006C687A"/>
    <w:rsid w:val="006C769F"/>
    <w:rsid w:val="006C7C05"/>
    <w:rsid w:val="006D171A"/>
    <w:rsid w:val="006D31AC"/>
    <w:rsid w:val="006D3CB9"/>
    <w:rsid w:val="006D4E58"/>
    <w:rsid w:val="006D55D8"/>
    <w:rsid w:val="006D6ED0"/>
    <w:rsid w:val="006D71C3"/>
    <w:rsid w:val="006E063E"/>
    <w:rsid w:val="006E18C4"/>
    <w:rsid w:val="006E1FCA"/>
    <w:rsid w:val="006E2C2F"/>
    <w:rsid w:val="006E355E"/>
    <w:rsid w:val="006E46F5"/>
    <w:rsid w:val="006F05AD"/>
    <w:rsid w:val="006F089F"/>
    <w:rsid w:val="006F26BE"/>
    <w:rsid w:val="006F2DA7"/>
    <w:rsid w:val="006F3470"/>
    <w:rsid w:val="006F3A8E"/>
    <w:rsid w:val="006F5C13"/>
    <w:rsid w:val="006F6680"/>
    <w:rsid w:val="006F6F43"/>
    <w:rsid w:val="00702AA6"/>
    <w:rsid w:val="00705D7C"/>
    <w:rsid w:val="00707993"/>
    <w:rsid w:val="00712989"/>
    <w:rsid w:val="00715204"/>
    <w:rsid w:val="007158A1"/>
    <w:rsid w:val="00716E66"/>
    <w:rsid w:val="0071733A"/>
    <w:rsid w:val="0071760C"/>
    <w:rsid w:val="0072018D"/>
    <w:rsid w:val="00720ED3"/>
    <w:rsid w:val="0072438C"/>
    <w:rsid w:val="00725584"/>
    <w:rsid w:val="00727FD5"/>
    <w:rsid w:val="007308E1"/>
    <w:rsid w:val="0073326F"/>
    <w:rsid w:val="00733AB0"/>
    <w:rsid w:val="00736179"/>
    <w:rsid w:val="007364F2"/>
    <w:rsid w:val="00736C2B"/>
    <w:rsid w:val="00736F93"/>
    <w:rsid w:val="0074035C"/>
    <w:rsid w:val="00740ABE"/>
    <w:rsid w:val="007427B0"/>
    <w:rsid w:val="00742890"/>
    <w:rsid w:val="00744CD1"/>
    <w:rsid w:val="00745B2C"/>
    <w:rsid w:val="00746928"/>
    <w:rsid w:val="00746D2A"/>
    <w:rsid w:val="00747E07"/>
    <w:rsid w:val="007506A7"/>
    <w:rsid w:val="00754448"/>
    <w:rsid w:val="00755347"/>
    <w:rsid w:val="00760849"/>
    <w:rsid w:val="00760BB9"/>
    <w:rsid w:val="00764860"/>
    <w:rsid w:val="00766C6F"/>
    <w:rsid w:val="00767969"/>
    <w:rsid w:val="007726BD"/>
    <w:rsid w:val="007730D4"/>
    <w:rsid w:val="007734DD"/>
    <w:rsid w:val="007739AD"/>
    <w:rsid w:val="00774D59"/>
    <w:rsid w:val="00777E68"/>
    <w:rsid w:val="00780E09"/>
    <w:rsid w:val="0078154C"/>
    <w:rsid w:val="00782FB1"/>
    <w:rsid w:val="007842DA"/>
    <w:rsid w:val="00785F9A"/>
    <w:rsid w:val="007874B0"/>
    <w:rsid w:val="0079147A"/>
    <w:rsid w:val="007928FB"/>
    <w:rsid w:val="00792B15"/>
    <w:rsid w:val="00795BDB"/>
    <w:rsid w:val="007961E8"/>
    <w:rsid w:val="00796BB8"/>
    <w:rsid w:val="007A213E"/>
    <w:rsid w:val="007A2883"/>
    <w:rsid w:val="007A2B5D"/>
    <w:rsid w:val="007A3EBC"/>
    <w:rsid w:val="007A45B7"/>
    <w:rsid w:val="007A5FA9"/>
    <w:rsid w:val="007A764C"/>
    <w:rsid w:val="007B0588"/>
    <w:rsid w:val="007B15F4"/>
    <w:rsid w:val="007B2C35"/>
    <w:rsid w:val="007B32E7"/>
    <w:rsid w:val="007B53C0"/>
    <w:rsid w:val="007B74D9"/>
    <w:rsid w:val="007C0433"/>
    <w:rsid w:val="007C2146"/>
    <w:rsid w:val="007C27B4"/>
    <w:rsid w:val="007C3C2D"/>
    <w:rsid w:val="007C599B"/>
    <w:rsid w:val="007C5C2A"/>
    <w:rsid w:val="007C6060"/>
    <w:rsid w:val="007C6B76"/>
    <w:rsid w:val="007D0ACC"/>
    <w:rsid w:val="007D13F7"/>
    <w:rsid w:val="007D147C"/>
    <w:rsid w:val="007D1A81"/>
    <w:rsid w:val="007D272B"/>
    <w:rsid w:val="007D4E6A"/>
    <w:rsid w:val="007D6156"/>
    <w:rsid w:val="007D7C76"/>
    <w:rsid w:val="007E1F0D"/>
    <w:rsid w:val="007E28E0"/>
    <w:rsid w:val="007E5960"/>
    <w:rsid w:val="007E70D5"/>
    <w:rsid w:val="007F1439"/>
    <w:rsid w:val="007F3758"/>
    <w:rsid w:val="007F3E09"/>
    <w:rsid w:val="007F3FF8"/>
    <w:rsid w:val="007F4377"/>
    <w:rsid w:val="007F4D18"/>
    <w:rsid w:val="007F5BF7"/>
    <w:rsid w:val="007F75AF"/>
    <w:rsid w:val="0080097C"/>
    <w:rsid w:val="00800B90"/>
    <w:rsid w:val="00800DC1"/>
    <w:rsid w:val="0080105A"/>
    <w:rsid w:val="00803F1D"/>
    <w:rsid w:val="008045E8"/>
    <w:rsid w:val="0080590D"/>
    <w:rsid w:val="0080638F"/>
    <w:rsid w:val="008070C0"/>
    <w:rsid w:val="00807494"/>
    <w:rsid w:val="0081470A"/>
    <w:rsid w:val="00815FF8"/>
    <w:rsid w:val="00816C36"/>
    <w:rsid w:val="00817958"/>
    <w:rsid w:val="00817D63"/>
    <w:rsid w:val="00820507"/>
    <w:rsid w:val="0082117A"/>
    <w:rsid w:val="0082198D"/>
    <w:rsid w:val="008247EF"/>
    <w:rsid w:val="00824874"/>
    <w:rsid w:val="00825C87"/>
    <w:rsid w:val="0083013C"/>
    <w:rsid w:val="00831516"/>
    <w:rsid w:val="00831D05"/>
    <w:rsid w:val="00833CEA"/>
    <w:rsid w:val="00833DA2"/>
    <w:rsid w:val="008355F4"/>
    <w:rsid w:val="0083649B"/>
    <w:rsid w:val="00840394"/>
    <w:rsid w:val="00841C04"/>
    <w:rsid w:val="008424CA"/>
    <w:rsid w:val="00843142"/>
    <w:rsid w:val="00845509"/>
    <w:rsid w:val="00845F71"/>
    <w:rsid w:val="00847E87"/>
    <w:rsid w:val="00853033"/>
    <w:rsid w:val="00853060"/>
    <w:rsid w:val="00860A5B"/>
    <w:rsid w:val="0086767E"/>
    <w:rsid w:val="00872AB0"/>
    <w:rsid w:val="00873AB5"/>
    <w:rsid w:val="00874398"/>
    <w:rsid w:val="00876881"/>
    <w:rsid w:val="008768F1"/>
    <w:rsid w:val="00884A57"/>
    <w:rsid w:val="008852EC"/>
    <w:rsid w:val="00885917"/>
    <w:rsid w:val="00886400"/>
    <w:rsid w:val="0089009A"/>
    <w:rsid w:val="0089082C"/>
    <w:rsid w:val="00890B58"/>
    <w:rsid w:val="00891DC4"/>
    <w:rsid w:val="008927F1"/>
    <w:rsid w:val="008931E8"/>
    <w:rsid w:val="00893776"/>
    <w:rsid w:val="008940DA"/>
    <w:rsid w:val="00895664"/>
    <w:rsid w:val="00897136"/>
    <w:rsid w:val="00897C1D"/>
    <w:rsid w:val="008A09F2"/>
    <w:rsid w:val="008A140B"/>
    <w:rsid w:val="008A1BAE"/>
    <w:rsid w:val="008A1BD5"/>
    <w:rsid w:val="008A33DF"/>
    <w:rsid w:val="008A41A0"/>
    <w:rsid w:val="008A4EDD"/>
    <w:rsid w:val="008A5819"/>
    <w:rsid w:val="008A64FA"/>
    <w:rsid w:val="008A6B84"/>
    <w:rsid w:val="008A6F2D"/>
    <w:rsid w:val="008A7DCB"/>
    <w:rsid w:val="008B1B1D"/>
    <w:rsid w:val="008B2774"/>
    <w:rsid w:val="008B42AC"/>
    <w:rsid w:val="008B4DC9"/>
    <w:rsid w:val="008B587E"/>
    <w:rsid w:val="008B5B6B"/>
    <w:rsid w:val="008B609F"/>
    <w:rsid w:val="008B67D7"/>
    <w:rsid w:val="008C0E2D"/>
    <w:rsid w:val="008C0FA5"/>
    <w:rsid w:val="008C18A4"/>
    <w:rsid w:val="008C2106"/>
    <w:rsid w:val="008C3112"/>
    <w:rsid w:val="008C3275"/>
    <w:rsid w:val="008C4679"/>
    <w:rsid w:val="008C6F55"/>
    <w:rsid w:val="008D1275"/>
    <w:rsid w:val="008D20C5"/>
    <w:rsid w:val="008D2DC7"/>
    <w:rsid w:val="008D5854"/>
    <w:rsid w:val="008D6012"/>
    <w:rsid w:val="008E0D36"/>
    <w:rsid w:val="008E214A"/>
    <w:rsid w:val="008E2F0A"/>
    <w:rsid w:val="008E357F"/>
    <w:rsid w:val="008E4AAA"/>
    <w:rsid w:val="008E5864"/>
    <w:rsid w:val="008E5913"/>
    <w:rsid w:val="008E62C9"/>
    <w:rsid w:val="008E6FB2"/>
    <w:rsid w:val="008E7223"/>
    <w:rsid w:val="008F04EC"/>
    <w:rsid w:val="008F0D60"/>
    <w:rsid w:val="008F1055"/>
    <w:rsid w:val="008F1468"/>
    <w:rsid w:val="008F504F"/>
    <w:rsid w:val="008F5652"/>
    <w:rsid w:val="008F61DC"/>
    <w:rsid w:val="008F6582"/>
    <w:rsid w:val="008F75EC"/>
    <w:rsid w:val="008F78E8"/>
    <w:rsid w:val="008F7E63"/>
    <w:rsid w:val="00900477"/>
    <w:rsid w:val="0090180A"/>
    <w:rsid w:val="009025B5"/>
    <w:rsid w:val="009028AC"/>
    <w:rsid w:val="009033CC"/>
    <w:rsid w:val="0090441E"/>
    <w:rsid w:val="00904C24"/>
    <w:rsid w:val="00905D7C"/>
    <w:rsid w:val="00906C90"/>
    <w:rsid w:val="00911256"/>
    <w:rsid w:val="00912482"/>
    <w:rsid w:val="00912873"/>
    <w:rsid w:val="00912FD4"/>
    <w:rsid w:val="00913AA3"/>
    <w:rsid w:val="00914E79"/>
    <w:rsid w:val="0091794C"/>
    <w:rsid w:val="009179EB"/>
    <w:rsid w:val="009211B8"/>
    <w:rsid w:val="00923582"/>
    <w:rsid w:val="0092363E"/>
    <w:rsid w:val="00924344"/>
    <w:rsid w:val="00924623"/>
    <w:rsid w:val="00924A18"/>
    <w:rsid w:val="0093050D"/>
    <w:rsid w:val="00931084"/>
    <w:rsid w:val="00931F32"/>
    <w:rsid w:val="00932409"/>
    <w:rsid w:val="00936042"/>
    <w:rsid w:val="00937F0C"/>
    <w:rsid w:val="00940107"/>
    <w:rsid w:val="00940683"/>
    <w:rsid w:val="009407E3"/>
    <w:rsid w:val="00940A3B"/>
    <w:rsid w:val="00940CE9"/>
    <w:rsid w:val="00944651"/>
    <w:rsid w:val="0094577C"/>
    <w:rsid w:val="0094765A"/>
    <w:rsid w:val="00947F2A"/>
    <w:rsid w:val="00950285"/>
    <w:rsid w:val="009503AB"/>
    <w:rsid w:val="00951AA3"/>
    <w:rsid w:val="00951C95"/>
    <w:rsid w:val="0095359F"/>
    <w:rsid w:val="00953E20"/>
    <w:rsid w:val="00954A1D"/>
    <w:rsid w:val="00956073"/>
    <w:rsid w:val="00956D6B"/>
    <w:rsid w:val="009608D3"/>
    <w:rsid w:val="00960A26"/>
    <w:rsid w:val="009610A5"/>
    <w:rsid w:val="0096235D"/>
    <w:rsid w:val="00963857"/>
    <w:rsid w:val="009645C3"/>
    <w:rsid w:val="00966C32"/>
    <w:rsid w:val="009676D1"/>
    <w:rsid w:val="00970807"/>
    <w:rsid w:val="009709A9"/>
    <w:rsid w:val="00971CBC"/>
    <w:rsid w:val="00972667"/>
    <w:rsid w:val="00972EC6"/>
    <w:rsid w:val="0097363D"/>
    <w:rsid w:val="00973E2C"/>
    <w:rsid w:val="00974B2C"/>
    <w:rsid w:val="00976895"/>
    <w:rsid w:val="00982EE1"/>
    <w:rsid w:val="009840BC"/>
    <w:rsid w:val="00984329"/>
    <w:rsid w:val="0099483F"/>
    <w:rsid w:val="00996964"/>
    <w:rsid w:val="009A025D"/>
    <w:rsid w:val="009A0C01"/>
    <w:rsid w:val="009A12DE"/>
    <w:rsid w:val="009A1988"/>
    <w:rsid w:val="009A2987"/>
    <w:rsid w:val="009A3518"/>
    <w:rsid w:val="009A435E"/>
    <w:rsid w:val="009A49DF"/>
    <w:rsid w:val="009A587C"/>
    <w:rsid w:val="009A7525"/>
    <w:rsid w:val="009A7781"/>
    <w:rsid w:val="009B3FD3"/>
    <w:rsid w:val="009B49EB"/>
    <w:rsid w:val="009B70A2"/>
    <w:rsid w:val="009B7F8B"/>
    <w:rsid w:val="009C0602"/>
    <w:rsid w:val="009C2124"/>
    <w:rsid w:val="009C521F"/>
    <w:rsid w:val="009C55C5"/>
    <w:rsid w:val="009C7565"/>
    <w:rsid w:val="009C7918"/>
    <w:rsid w:val="009D034A"/>
    <w:rsid w:val="009D16B7"/>
    <w:rsid w:val="009D2C41"/>
    <w:rsid w:val="009D3B6C"/>
    <w:rsid w:val="009D3BFF"/>
    <w:rsid w:val="009D4ADD"/>
    <w:rsid w:val="009D7935"/>
    <w:rsid w:val="009E01DF"/>
    <w:rsid w:val="009E0D9B"/>
    <w:rsid w:val="009E10A8"/>
    <w:rsid w:val="009E17BF"/>
    <w:rsid w:val="009E1BC9"/>
    <w:rsid w:val="009E2019"/>
    <w:rsid w:val="009E2C2D"/>
    <w:rsid w:val="009E2E4A"/>
    <w:rsid w:val="009E318D"/>
    <w:rsid w:val="009E3F8F"/>
    <w:rsid w:val="009E404B"/>
    <w:rsid w:val="009E4160"/>
    <w:rsid w:val="009E4C2F"/>
    <w:rsid w:val="009E77FA"/>
    <w:rsid w:val="009F10D1"/>
    <w:rsid w:val="009F1B78"/>
    <w:rsid w:val="009F2452"/>
    <w:rsid w:val="009F4B28"/>
    <w:rsid w:val="009F5587"/>
    <w:rsid w:val="009F7959"/>
    <w:rsid w:val="00A00241"/>
    <w:rsid w:val="00A003DC"/>
    <w:rsid w:val="00A01FEA"/>
    <w:rsid w:val="00A02337"/>
    <w:rsid w:val="00A0455E"/>
    <w:rsid w:val="00A068C1"/>
    <w:rsid w:val="00A1039E"/>
    <w:rsid w:val="00A11874"/>
    <w:rsid w:val="00A1255E"/>
    <w:rsid w:val="00A135B4"/>
    <w:rsid w:val="00A13DBC"/>
    <w:rsid w:val="00A15632"/>
    <w:rsid w:val="00A1775E"/>
    <w:rsid w:val="00A21A42"/>
    <w:rsid w:val="00A2233C"/>
    <w:rsid w:val="00A23195"/>
    <w:rsid w:val="00A2367E"/>
    <w:rsid w:val="00A25B51"/>
    <w:rsid w:val="00A27B59"/>
    <w:rsid w:val="00A27C50"/>
    <w:rsid w:val="00A3072F"/>
    <w:rsid w:val="00A3521C"/>
    <w:rsid w:val="00A37901"/>
    <w:rsid w:val="00A41767"/>
    <w:rsid w:val="00A41D16"/>
    <w:rsid w:val="00A44892"/>
    <w:rsid w:val="00A453A2"/>
    <w:rsid w:val="00A462DF"/>
    <w:rsid w:val="00A46BDF"/>
    <w:rsid w:val="00A46F91"/>
    <w:rsid w:val="00A50546"/>
    <w:rsid w:val="00A50758"/>
    <w:rsid w:val="00A5155F"/>
    <w:rsid w:val="00A52BC3"/>
    <w:rsid w:val="00A5606A"/>
    <w:rsid w:val="00A56A17"/>
    <w:rsid w:val="00A6063D"/>
    <w:rsid w:val="00A60A3F"/>
    <w:rsid w:val="00A60ED0"/>
    <w:rsid w:val="00A6364B"/>
    <w:rsid w:val="00A6469F"/>
    <w:rsid w:val="00A646C6"/>
    <w:rsid w:val="00A64F61"/>
    <w:rsid w:val="00A65925"/>
    <w:rsid w:val="00A66D18"/>
    <w:rsid w:val="00A70238"/>
    <w:rsid w:val="00A702FD"/>
    <w:rsid w:val="00A71281"/>
    <w:rsid w:val="00A71CBC"/>
    <w:rsid w:val="00A72693"/>
    <w:rsid w:val="00A72A0D"/>
    <w:rsid w:val="00A73621"/>
    <w:rsid w:val="00A764A4"/>
    <w:rsid w:val="00A772DD"/>
    <w:rsid w:val="00A8075C"/>
    <w:rsid w:val="00A81006"/>
    <w:rsid w:val="00A8262F"/>
    <w:rsid w:val="00A84D17"/>
    <w:rsid w:val="00A854B7"/>
    <w:rsid w:val="00A86F3E"/>
    <w:rsid w:val="00A9096F"/>
    <w:rsid w:val="00A91268"/>
    <w:rsid w:val="00A913A9"/>
    <w:rsid w:val="00A917BF"/>
    <w:rsid w:val="00A91E4D"/>
    <w:rsid w:val="00A9337E"/>
    <w:rsid w:val="00A93916"/>
    <w:rsid w:val="00A9484A"/>
    <w:rsid w:val="00A957A3"/>
    <w:rsid w:val="00A97A53"/>
    <w:rsid w:val="00AA1272"/>
    <w:rsid w:val="00AA17AB"/>
    <w:rsid w:val="00AA2986"/>
    <w:rsid w:val="00AA4D24"/>
    <w:rsid w:val="00AA67E5"/>
    <w:rsid w:val="00AA7707"/>
    <w:rsid w:val="00AA7C27"/>
    <w:rsid w:val="00AB1133"/>
    <w:rsid w:val="00AB22EE"/>
    <w:rsid w:val="00AB2940"/>
    <w:rsid w:val="00AB48EC"/>
    <w:rsid w:val="00AB6886"/>
    <w:rsid w:val="00AB7069"/>
    <w:rsid w:val="00AC0A85"/>
    <w:rsid w:val="00AC62FB"/>
    <w:rsid w:val="00AC7695"/>
    <w:rsid w:val="00AD1096"/>
    <w:rsid w:val="00AD116A"/>
    <w:rsid w:val="00AD6349"/>
    <w:rsid w:val="00AD6746"/>
    <w:rsid w:val="00AD6EDD"/>
    <w:rsid w:val="00AE00D3"/>
    <w:rsid w:val="00AE0218"/>
    <w:rsid w:val="00AE060C"/>
    <w:rsid w:val="00AE1753"/>
    <w:rsid w:val="00AE1AE2"/>
    <w:rsid w:val="00AE2B7D"/>
    <w:rsid w:val="00AE447C"/>
    <w:rsid w:val="00AE5914"/>
    <w:rsid w:val="00AE7A0B"/>
    <w:rsid w:val="00AF0BA1"/>
    <w:rsid w:val="00AF2070"/>
    <w:rsid w:val="00B001C6"/>
    <w:rsid w:val="00B00B7C"/>
    <w:rsid w:val="00B020B6"/>
    <w:rsid w:val="00B02316"/>
    <w:rsid w:val="00B02FC9"/>
    <w:rsid w:val="00B0385B"/>
    <w:rsid w:val="00B073FE"/>
    <w:rsid w:val="00B10162"/>
    <w:rsid w:val="00B10267"/>
    <w:rsid w:val="00B104B8"/>
    <w:rsid w:val="00B1097F"/>
    <w:rsid w:val="00B13239"/>
    <w:rsid w:val="00B13D7C"/>
    <w:rsid w:val="00B14707"/>
    <w:rsid w:val="00B14BD8"/>
    <w:rsid w:val="00B17E7A"/>
    <w:rsid w:val="00B20B80"/>
    <w:rsid w:val="00B2113F"/>
    <w:rsid w:val="00B2234F"/>
    <w:rsid w:val="00B25203"/>
    <w:rsid w:val="00B2671A"/>
    <w:rsid w:val="00B31599"/>
    <w:rsid w:val="00B3381F"/>
    <w:rsid w:val="00B33A16"/>
    <w:rsid w:val="00B351F6"/>
    <w:rsid w:val="00B36FFE"/>
    <w:rsid w:val="00B40EA7"/>
    <w:rsid w:val="00B414AE"/>
    <w:rsid w:val="00B4365B"/>
    <w:rsid w:val="00B44F54"/>
    <w:rsid w:val="00B4691B"/>
    <w:rsid w:val="00B51893"/>
    <w:rsid w:val="00B51E55"/>
    <w:rsid w:val="00B5268B"/>
    <w:rsid w:val="00B54044"/>
    <w:rsid w:val="00B54E61"/>
    <w:rsid w:val="00B56362"/>
    <w:rsid w:val="00B5637B"/>
    <w:rsid w:val="00B56AB7"/>
    <w:rsid w:val="00B57C1A"/>
    <w:rsid w:val="00B61241"/>
    <w:rsid w:val="00B6187F"/>
    <w:rsid w:val="00B61885"/>
    <w:rsid w:val="00B6361E"/>
    <w:rsid w:val="00B63698"/>
    <w:rsid w:val="00B63D38"/>
    <w:rsid w:val="00B64457"/>
    <w:rsid w:val="00B668E1"/>
    <w:rsid w:val="00B66F57"/>
    <w:rsid w:val="00B67B80"/>
    <w:rsid w:val="00B67CF5"/>
    <w:rsid w:val="00B67D99"/>
    <w:rsid w:val="00B70371"/>
    <w:rsid w:val="00B70823"/>
    <w:rsid w:val="00B70FBC"/>
    <w:rsid w:val="00B71E75"/>
    <w:rsid w:val="00B755BE"/>
    <w:rsid w:val="00B7570A"/>
    <w:rsid w:val="00B75B80"/>
    <w:rsid w:val="00B760DC"/>
    <w:rsid w:val="00B76801"/>
    <w:rsid w:val="00B77DB4"/>
    <w:rsid w:val="00B831BC"/>
    <w:rsid w:val="00B84170"/>
    <w:rsid w:val="00B86E77"/>
    <w:rsid w:val="00B878E6"/>
    <w:rsid w:val="00B87923"/>
    <w:rsid w:val="00B90318"/>
    <w:rsid w:val="00B93447"/>
    <w:rsid w:val="00B941F8"/>
    <w:rsid w:val="00B94962"/>
    <w:rsid w:val="00B9556E"/>
    <w:rsid w:val="00B955EF"/>
    <w:rsid w:val="00B959D8"/>
    <w:rsid w:val="00B9798B"/>
    <w:rsid w:val="00BA1A76"/>
    <w:rsid w:val="00BA2B48"/>
    <w:rsid w:val="00BA2D58"/>
    <w:rsid w:val="00BA39CF"/>
    <w:rsid w:val="00BA6492"/>
    <w:rsid w:val="00BA7A6F"/>
    <w:rsid w:val="00BB0C95"/>
    <w:rsid w:val="00BB243E"/>
    <w:rsid w:val="00BB3408"/>
    <w:rsid w:val="00BB5301"/>
    <w:rsid w:val="00BB6974"/>
    <w:rsid w:val="00BB7215"/>
    <w:rsid w:val="00BC0FC3"/>
    <w:rsid w:val="00BC1A48"/>
    <w:rsid w:val="00BC2115"/>
    <w:rsid w:val="00BC2188"/>
    <w:rsid w:val="00BC36FA"/>
    <w:rsid w:val="00BC428F"/>
    <w:rsid w:val="00BC4E8C"/>
    <w:rsid w:val="00BC6579"/>
    <w:rsid w:val="00BC66DD"/>
    <w:rsid w:val="00BC6D06"/>
    <w:rsid w:val="00BD4893"/>
    <w:rsid w:val="00BD6199"/>
    <w:rsid w:val="00BD67AD"/>
    <w:rsid w:val="00BD79E6"/>
    <w:rsid w:val="00BE2349"/>
    <w:rsid w:val="00BE2BAB"/>
    <w:rsid w:val="00BE37F4"/>
    <w:rsid w:val="00BE3B85"/>
    <w:rsid w:val="00BE6453"/>
    <w:rsid w:val="00BF61DB"/>
    <w:rsid w:val="00C0099F"/>
    <w:rsid w:val="00C019BD"/>
    <w:rsid w:val="00C02090"/>
    <w:rsid w:val="00C0279B"/>
    <w:rsid w:val="00C037ED"/>
    <w:rsid w:val="00C03ABC"/>
    <w:rsid w:val="00C04FBC"/>
    <w:rsid w:val="00C06288"/>
    <w:rsid w:val="00C06981"/>
    <w:rsid w:val="00C07FE4"/>
    <w:rsid w:val="00C10150"/>
    <w:rsid w:val="00C10212"/>
    <w:rsid w:val="00C103FB"/>
    <w:rsid w:val="00C10692"/>
    <w:rsid w:val="00C11831"/>
    <w:rsid w:val="00C14E3F"/>
    <w:rsid w:val="00C1587E"/>
    <w:rsid w:val="00C16321"/>
    <w:rsid w:val="00C16455"/>
    <w:rsid w:val="00C17090"/>
    <w:rsid w:val="00C175E0"/>
    <w:rsid w:val="00C17812"/>
    <w:rsid w:val="00C20DF8"/>
    <w:rsid w:val="00C20F97"/>
    <w:rsid w:val="00C21154"/>
    <w:rsid w:val="00C22BC8"/>
    <w:rsid w:val="00C2323C"/>
    <w:rsid w:val="00C25B7C"/>
    <w:rsid w:val="00C26186"/>
    <w:rsid w:val="00C272F3"/>
    <w:rsid w:val="00C31301"/>
    <w:rsid w:val="00C338F4"/>
    <w:rsid w:val="00C34774"/>
    <w:rsid w:val="00C34F9E"/>
    <w:rsid w:val="00C364B7"/>
    <w:rsid w:val="00C36F0F"/>
    <w:rsid w:val="00C4379D"/>
    <w:rsid w:val="00C44CCA"/>
    <w:rsid w:val="00C45333"/>
    <w:rsid w:val="00C47B91"/>
    <w:rsid w:val="00C540D7"/>
    <w:rsid w:val="00C54368"/>
    <w:rsid w:val="00C547E9"/>
    <w:rsid w:val="00C5638F"/>
    <w:rsid w:val="00C56511"/>
    <w:rsid w:val="00C568AF"/>
    <w:rsid w:val="00C56A60"/>
    <w:rsid w:val="00C578E5"/>
    <w:rsid w:val="00C613E5"/>
    <w:rsid w:val="00C61822"/>
    <w:rsid w:val="00C61F4A"/>
    <w:rsid w:val="00C63012"/>
    <w:rsid w:val="00C66C6F"/>
    <w:rsid w:val="00C67035"/>
    <w:rsid w:val="00C67F34"/>
    <w:rsid w:val="00C71B01"/>
    <w:rsid w:val="00C720FE"/>
    <w:rsid w:val="00C73E27"/>
    <w:rsid w:val="00C744CD"/>
    <w:rsid w:val="00C7464D"/>
    <w:rsid w:val="00C74C10"/>
    <w:rsid w:val="00C74DCE"/>
    <w:rsid w:val="00C74EFF"/>
    <w:rsid w:val="00C75362"/>
    <w:rsid w:val="00C75BE8"/>
    <w:rsid w:val="00C7660B"/>
    <w:rsid w:val="00C76F1D"/>
    <w:rsid w:val="00C80B4D"/>
    <w:rsid w:val="00C822B9"/>
    <w:rsid w:val="00C832EC"/>
    <w:rsid w:val="00C84433"/>
    <w:rsid w:val="00C86971"/>
    <w:rsid w:val="00C86B70"/>
    <w:rsid w:val="00C86DB7"/>
    <w:rsid w:val="00C87125"/>
    <w:rsid w:val="00C87468"/>
    <w:rsid w:val="00C906C1"/>
    <w:rsid w:val="00C907B7"/>
    <w:rsid w:val="00C90A13"/>
    <w:rsid w:val="00C90F4B"/>
    <w:rsid w:val="00C917C0"/>
    <w:rsid w:val="00C92404"/>
    <w:rsid w:val="00C935F9"/>
    <w:rsid w:val="00C94338"/>
    <w:rsid w:val="00C947E5"/>
    <w:rsid w:val="00C94C4D"/>
    <w:rsid w:val="00C94C92"/>
    <w:rsid w:val="00CA027C"/>
    <w:rsid w:val="00CA02C3"/>
    <w:rsid w:val="00CA2479"/>
    <w:rsid w:val="00CA30D7"/>
    <w:rsid w:val="00CA3F11"/>
    <w:rsid w:val="00CA46F1"/>
    <w:rsid w:val="00CA5C8E"/>
    <w:rsid w:val="00CA64FB"/>
    <w:rsid w:val="00CB24A0"/>
    <w:rsid w:val="00CB285D"/>
    <w:rsid w:val="00CB5132"/>
    <w:rsid w:val="00CB7EE1"/>
    <w:rsid w:val="00CC0FD4"/>
    <w:rsid w:val="00CC48A6"/>
    <w:rsid w:val="00CC55C7"/>
    <w:rsid w:val="00CC5C26"/>
    <w:rsid w:val="00CC5EC6"/>
    <w:rsid w:val="00CC6082"/>
    <w:rsid w:val="00CC6AE5"/>
    <w:rsid w:val="00CC6D5F"/>
    <w:rsid w:val="00CD0F4A"/>
    <w:rsid w:val="00CD17E7"/>
    <w:rsid w:val="00CD1F3E"/>
    <w:rsid w:val="00CD4335"/>
    <w:rsid w:val="00CD5EA9"/>
    <w:rsid w:val="00CD641D"/>
    <w:rsid w:val="00CD68B5"/>
    <w:rsid w:val="00CD736A"/>
    <w:rsid w:val="00CE1000"/>
    <w:rsid w:val="00CE2499"/>
    <w:rsid w:val="00CE28EA"/>
    <w:rsid w:val="00CE35DF"/>
    <w:rsid w:val="00CE3A42"/>
    <w:rsid w:val="00CE3BE6"/>
    <w:rsid w:val="00CE50C9"/>
    <w:rsid w:val="00CE58CD"/>
    <w:rsid w:val="00CF0B53"/>
    <w:rsid w:val="00CF2547"/>
    <w:rsid w:val="00CF63F6"/>
    <w:rsid w:val="00CF6F93"/>
    <w:rsid w:val="00CF7647"/>
    <w:rsid w:val="00CF7922"/>
    <w:rsid w:val="00CF7CF8"/>
    <w:rsid w:val="00D00988"/>
    <w:rsid w:val="00D00D42"/>
    <w:rsid w:val="00D03671"/>
    <w:rsid w:val="00D05B9A"/>
    <w:rsid w:val="00D07708"/>
    <w:rsid w:val="00D1246A"/>
    <w:rsid w:val="00D1372B"/>
    <w:rsid w:val="00D149C5"/>
    <w:rsid w:val="00D14D2E"/>
    <w:rsid w:val="00D156DC"/>
    <w:rsid w:val="00D15AC0"/>
    <w:rsid w:val="00D15C73"/>
    <w:rsid w:val="00D167D3"/>
    <w:rsid w:val="00D16B2C"/>
    <w:rsid w:val="00D173FD"/>
    <w:rsid w:val="00D17702"/>
    <w:rsid w:val="00D17A00"/>
    <w:rsid w:val="00D2038B"/>
    <w:rsid w:val="00D203AA"/>
    <w:rsid w:val="00D20814"/>
    <w:rsid w:val="00D20D03"/>
    <w:rsid w:val="00D20D33"/>
    <w:rsid w:val="00D232EC"/>
    <w:rsid w:val="00D241B0"/>
    <w:rsid w:val="00D24720"/>
    <w:rsid w:val="00D248AF"/>
    <w:rsid w:val="00D24905"/>
    <w:rsid w:val="00D25830"/>
    <w:rsid w:val="00D2648A"/>
    <w:rsid w:val="00D2686F"/>
    <w:rsid w:val="00D2781A"/>
    <w:rsid w:val="00D3017D"/>
    <w:rsid w:val="00D31F1B"/>
    <w:rsid w:val="00D323AD"/>
    <w:rsid w:val="00D33D73"/>
    <w:rsid w:val="00D35330"/>
    <w:rsid w:val="00D37346"/>
    <w:rsid w:val="00D37A6D"/>
    <w:rsid w:val="00D43029"/>
    <w:rsid w:val="00D4324E"/>
    <w:rsid w:val="00D43CCF"/>
    <w:rsid w:val="00D464D2"/>
    <w:rsid w:val="00D507B3"/>
    <w:rsid w:val="00D50BEE"/>
    <w:rsid w:val="00D51F3B"/>
    <w:rsid w:val="00D52716"/>
    <w:rsid w:val="00D52AE5"/>
    <w:rsid w:val="00D54EF9"/>
    <w:rsid w:val="00D55417"/>
    <w:rsid w:val="00D55A52"/>
    <w:rsid w:val="00D574F1"/>
    <w:rsid w:val="00D61B71"/>
    <w:rsid w:val="00D62135"/>
    <w:rsid w:val="00D637FA"/>
    <w:rsid w:val="00D64AA4"/>
    <w:rsid w:val="00D64E35"/>
    <w:rsid w:val="00D6645B"/>
    <w:rsid w:val="00D671BF"/>
    <w:rsid w:val="00D70361"/>
    <w:rsid w:val="00D70570"/>
    <w:rsid w:val="00D705A6"/>
    <w:rsid w:val="00D70D82"/>
    <w:rsid w:val="00D71B71"/>
    <w:rsid w:val="00D71C11"/>
    <w:rsid w:val="00D731E9"/>
    <w:rsid w:val="00D73271"/>
    <w:rsid w:val="00D756B9"/>
    <w:rsid w:val="00D75DAA"/>
    <w:rsid w:val="00D812FB"/>
    <w:rsid w:val="00D814B9"/>
    <w:rsid w:val="00D820D4"/>
    <w:rsid w:val="00D8226A"/>
    <w:rsid w:val="00D842F1"/>
    <w:rsid w:val="00D91470"/>
    <w:rsid w:val="00D915BF"/>
    <w:rsid w:val="00D93B8D"/>
    <w:rsid w:val="00D95D32"/>
    <w:rsid w:val="00D96FCC"/>
    <w:rsid w:val="00D97181"/>
    <w:rsid w:val="00D9774F"/>
    <w:rsid w:val="00D97FB9"/>
    <w:rsid w:val="00DA0403"/>
    <w:rsid w:val="00DA0BDD"/>
    <w:rsid w:val="00DA2841"/>
    <w:rsid w:val="00DA5C22"/>
    <w:rsid w:val="00DA67F1"/>
    <w:rsid w:val="00DA742B"/>
    <w:rsid w:val="00DB22D8"/>
    <w:rsid w:val="00DB2B7B"/>
    <w:rsid w:val="00DB3BB0"/>
    <w:rsid w:val="00DB5AA2"/>
    <w:rsid w:val="00DB6CAE"/>
    <w:rsid w:val="00DB73B2"/>
    <w:rsid w:val="00DB758C"/>
    <w:rsid w:val="00DB784C"/>
    <w:rsid w:val="00DC0063"/>
    <w:rsid w:val="00DC02E1"/>
    <w:rsid w:val="00DC281C"/>
    <w:rsid w:val="00DC2E73"/>
    <w:rsid w:val="00DC38FC"/>
    <w:rsid w:val="00DC4DED"/>
    <w:rsid w:val="00DC4EE8"/>
    <w:rsid w:val="00DC5830"/>
    <w:rsid w:val="00DC5F83"/>
    <w:rsid w:val="00DC6E34"/>
    <w:rsid w:val="00DC7EA5"/>
    <w:rsid w:val="00DD18E8"/>
    <w:rsid w:val="00DD24B4"/>
    <w:rsid w:val="00DD661C"/>
    <w:rsid w:val="00DE00CD"/>
    <w:rsid w:val="00DE2B76"/>
    <w:rsid w:val="00DE41FF"/>
    <w:rsid w:val="00DE4798"/>
    <w:rsid w:val="00DE6E5A"/>
    <w:rsid w:val="00DE73C0"/>
    <w:rsid w:val="00DF2D09"/>
    <w:rsid w:val="00DF30BE"/>
    <w:rsid w:val="00DF3B09"/>
    <w:rsid w:val="00DF43F1"/>
    <w:rsid w:val="00DF459B"/>
    <w:rsid w:val="00DF52E4"/>
    <w:rsid w:val="00DF5C3F"/>
    <w:rsid w:val="00DF60E1"/>
    <w:rsid w:val="00DF6864"/>
    <w:rsid w:val="00E01145"/>
    <w:rsid w:val="00E02032"/>
    <w:rsid w:val="00E0346B"/>
    <w:rsid w:val="00E03CBF"/>
    <w:rsid w:val="00E047CE"/>
    <w:rsid w:val="00E04FBD"/>
    <w:rsid w:val="00E056FE"/>
    <w:rsid w:val="00E06212"/>
    <w:rsid w:val="00E07AC2"/>
    <w:rsid w:val="00E11D80"/>
    <w:rsid w:val="00E13D0C"/>
    <w:rsid w:val="00E13D45"/>
    <w:rsid w:val="00E2034F"/>
    <w:rsid w:val="00E20EA8"/>
    <w:rsid w:val="00E23BE4"/>
    <w:rsid w:val="00E2429D"/>
    <w:rsid w:val="00E262B7"/>
    <w:rsid w:val="00E27361"/>
    <w:rsid w:val="00E31B8A"/>
    <w:rsid w:val="00E32F42"/>
    <w:rsid w:val="00E33531"/>
    <w:rsid w:val="00E33894"/>
    <w:rsid w:val="00E3606D"/>
    <w:rsid w:val="00E36830"/>
    <w:rsid w:val="00E376D7"/>
    <w:rsid w:val="00E40972"/>
    <w:rsid w:val="00E4129D"/>
    <w:rsid w:val="00E41BC3"/>
    <w:rsid w:val="00E43FCA"/>
    <w:rsid w:val="00E4412A"/>
    <w:rsid w:val="00E4531B"/>
    <w:rsid w:val="00E4566F"/>
    <w:rsid w:val="00E476B5"/>
    <w:rsid w:val="00E509B2"/>
    <w:rsid w:val="00E51614"/>
    <w:rsid w:val="00E52B9A"/>
    <w:rsid w:val="00E52D78"/>
    <w:rsid w:val="00E53175"/>
    <w:rsid w:val="00E53CB4"/>
    <w:rsid w:val="00E547F8"/>
    <w:rsid w:val="00E54E95"/>
    <w:rsid w:val="00E55222"/>
    <w:rsid w:val="00E556FE"/>
    <w:rsid w:val="00E55F4B"/>
    <w:rsid w:val="00E567C9"/>
    <w:rsid w:val="00E56B8F"/>
    <w:rsid w:val="00E577A6"/>
    <w:rsid w:val="00E57D7C"/>
    <w:rsid w:val="00E64F10"/>
    <w:rsid w:val="00E65665"/>
    <w:rsid w:val="00E7144F"/>
    <w:rsid w:val="00E71E00"/>
    <w:rsid w:val="00E753A9"/>
    <w:rsid w:val="00E75445"/>
    <w:rsid w:val="00E76611"/>
    <w:rsid w:val="00E76813"/>
    <w:rsid w:val="00E77B8C"/>
    <w:rsid w:val="00E80256"/>
    <w:rsid w:val="00E80E9E"/>
    <w:rsid w:val="00E82A63"/>
    <w:rsid w:val="00E82C0D"/>
    <w:rsid w:val="00E83D9C"/>
    <w:rsid w:val="00E84D4B"/>
    <w:rsid w:val="00E84E9E"/>
    <w:rsid w:val="00E90215"/>
    <w:rsid w:val="00E925E7"/>
    <w:rsid w:val="00E9475A"/>
    <w:rsid w:val="00E9637A"/>
    <w:rsid w:val="00EA21FB"/>
    <w:rsid w:val="00EA25D8"/>
    <w:rsid w:val="00EA31A2"/>
    <w:rsid w:val="00EA4C46"/>
    <w:rsid w:val="00EA668E"/>
    <w:rsid w:val="00EA7BBE"/>
    <w:rsid w:val="00EB044A"/>
    <w:rsid w:val="00EB0835"/>
    <w:rsid w:val="00EB1B68"/>
    <w:rsid w:val="00EB404C"/>
    <w:rsid w:val="00EB43CB"/>
    <w:rsid w:val="00EB4865"/>
    <w:rsid w:val="00EB4C73"/>
    <w:rsid w:val="00EB5B39"/>
    <w:rsid w:val="00EB5D48"/>
    <w:rsid w:val="00EB67F1"/>
    <w:rsid w:val="00EC01F4"/>
    <w:rsid w:val="00EC0649"/>
    <w:rsid w:val="00EC1F0B"/>
    <w:rsid w:val="00EC473E"/>
    <w:rsid w:val="00EC7B92"/>
    <w:rsid w:val="00EC7DCE"/>
    <w:rsid w:val="00ED0373"/>
    <w:rsid w:val="00ED2BBD"/>
    <w:rsid w:val="00ED41A1"/>
    <w:rsid w:val="00ED449A"/>
    <w:rsid w:val="00ED5B2E"/>
    <w:rsid w:val="00ED5DF3"/>
    <w:rsid w:val="00ED77A1"/>
    <w:rsid w:val="00EE04D3"/>
    <w:rsid w:val="00EE0977"/>
    <w:rsid w:val="00EE2C56"/>
    <w:rsid w:val="00EE31DF"/>
    <w:rsid w:val="00EE5D79"/>
    <w:rsid w:val="00EE5E4A"/>
    <w:rsid w:val="00EE7E2E"/>
    <w:rsid w:val="00EF1B9A"/>
    <w:rsid w:val="00EF36BF"/>
    <w:rsid w:val="00EF5B57"/>
    <w:rsid w:val="00EF6B07"/>
    <w:rsid w:val="00EF79B9"/>
    <w:rsid w:val="00F019B8"/>
    <w:rsid w:val="00F05C9E"/>
    <w:rsid w:val="00F06094"/>
    <w:rsid w:val="00F069E3"/>
    <w:rsid w:val="00F10285"/>
    <w:rsid w:val="00F133FC"/>
    <w:rsid w:val="00F17012"/>
    <w:rsid w:val="00F17D4B"/>
    <w:rsid w:val="00F216FF"/>
    <w:rsid w:val="00F22E4B"/>
    <w:rsid w:val="00F230F3"/>
    <w:rsid w:val="00F23342"/>
    <w:rsid w:val="00F23AF8"/>
    <w:rsid w:val="00F2507F"/>
    <w:rsid w:val="00F250D6"/>
    <w:rsid w:val="00F26460"/>
    <w:rsid w:val="00F27722"/>
    <w:rsid w:val="00F31041"/>
    <w:rsid w:val="00F32D9B"/>
    <w:rsid w:val="00F3374D"/>
    <w:rsid w:val="00F33AE3"/>
    <w:rsid w:val="00F35AA0"/>
    <w:rsid w:val="00F36352"/>
    <w:rsid w:val="00F3683E"/>
    <w:rsid w:val="00F36C2E"/>
    <w:rsid w:val="00F378A8"/>
    <w:rsid w:val="00F37B65"/>
    <w:rsid w:val="00F400D6"/>
    <w:rsid w:val="00F40EDD"/>
    <w:rsid w:val="00F41FF4"/>
    <w:rsid w:val="00F42B9B"/>
    <w:rsid w:val="00F43416"/>
    <w:rsid w:val="00F45150"/>
    <w:rsid w:val="00F457F0"/>
    <w:rsid w:val="00F50195"/>
    <w:rsid w:val="00F5111E"/>
    <w:rsid w:val="00F52027"/>
    <w:rsid w:val="00F54125"/>
    <w:rsid w:val="00F55701"/>
    <w:rsid w:val="00F575D7"/>
    <w:rsid w:val="00F579A9"/>
    <w:rsid w:val="00F6017B"/>
    <w:rsid w:val="00F607C8"/>
    <w:rsid w:val="00F60AE3"/>
    <w:rsid w:val="00F60BAA"/>
    <w:rsid w:val="00F60E9E"/>
    <w:rsid w:val="00F6150A"/>
    <w:rsid w:val="00F618A1"/>
    <w:rsid w:val="00F62424"/>
    <w:rsid w:val="00F62CD2"/>
    <w:rsid w:val="00F63890"/>
    <w:rsid w:val="00F64F19"/>
    <w:rsid w:val="00F64F9E"/>
    <w:rsid w:val="00F65C52"/>
    <w:rsid w:val="00F70174"/>
    <w:rsid w:val="00F709A2"/>
    <w:rsid w:val="00F7161F"/>
    <w:rsid w:val="00F71C8D"/>
    <w:rsid w:val="00F7219F"/>
    <w:rsid w:val="00F72ECF"/>
    <w:rsid w:val="00F73A83"/>
    <w:rsid w:val="00F73F10"/>
    <w:rsid w:val="00F742EE"/>
    <w:rsid w:val="00F75F3D"/>
    <w:rsid w:val="00F7612F"/>
    <w:rsid w:val="00F774D2"/>
    <w:rsid w:val="00F809D0"/>
    <w:rsid w:val="00F819F3"/>
    <w:rsid w:val="00F81AC2"/>
    <w:rsid w:val="00F84BA4"/>
    <w:rsid w:val="00F85A3F"/>
    <w:rsid w:val="00F923EC"/>
    <w:rsid w:val="00F929D8"/>
    <w:rsid w:val="00F92C03"/>
    <w:rsid w:val="00F948D3"/>
    <w:rsid w:val="00F95590"/>
    <w:rsid w:val="00F96501"/>
    <w:rsid w:val="00F96D71"/>
    <w:rsid w:val="00FA1B14"/>
    <w:rsid w:val="00FA2F85"/>
    <w:rsid w:val="00FA76D6"/>
    <w:rsid w:val="00FB2212"/>
    <w:rsid w:val="00FB2549"/>
    <w:rsid w:val="00FB285E"/>
    <w:rsid w:val="00FB603B"/>
    <w:rsid w:val="00FB7245"/>
    <w:rsid w:val="00FB76DA"/>
    <w:rsid w:val="00FC0482"/>
    <w:rsid w:val="00FC05EE"/>
    <w:rsid w:val="00FC1C42"/>
    <w:rsid w:val="00FC1F7F"/>
    <w:rsid w:val="00FC29C7"/>
    <w:rsid w:val="00FC41D9"/>
    <w:rsid w:val="00FC42AE"/>
    <w:rsid w:val="00FC5BF6"/>
    <w:rsid w:val="00FC5DAD"/>
    <w:rsid w:val="00FC5FBF"/>
    <w:rsid w:val="00FD00AA"/>
    <w:rsid w:val="00FD017B"/>
    <w:rsid w:val="00FD5343"/>
    <w:rsid w:val="00FD5468"/>
    <w:rsid w:val="00FD676A"/>
    <w:rsid w:val="00FE2AA7"/>
    <w:rsid w:val="00FE433C"/>
    <w:rsid w:val="00FE5571"/>
    <w:rsid w:val="00FE5DF6"/>
    <w:rsid w:val="00FE6026"/>
    <w:rsid w:val="00FE660B"/>
    <w:rsid w:val="00FF1431"/>
    <w:rsid w:val="00FF3F6B"/>
    <w:rsid w:val="00FF62B3"/>
    <w:rsid w:val="00FF631B"/>
    <w:rsid w:val="00FF73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83649B"/>
    <w:rPr>
      <w:rFonts w:ascii="Tahoma" w:hAnsi="Tahoma" w:cs="Tahoma"/>
      <w:sz w:val="16"/>
      <w:szCs w:val="16"/>
    </w:rPr>
  </w:style>
  <w:style w:type="character" w:customStyle="1" w:styleId="TextedebullesCar">
    <w:name w:val="Texte de bulles Car"/>
    <w:basedOn w:val="Policepardfaut"/>
    <w:link w:val="Textedebulles"/>
    <w:uiPriority w:val="99"/>
    <w:semiHidden/>
    <w:rsid w:val="0083649B"/>
    <w:rPr>
      <w:rFonts w:ascii="Tahoma" w:hAnsi="Tahoma" w:cs="Tahoma"/>
      <w:sz w:val="16"/>
      <w:szCs w:val="16"/>
    </w:rPr>
  </w:style>
  <w:style w:type="table" w:styleId="Grilledutableau">
    <w:name w:val="Table Grid"/>
    <w:basedOn w:val="TableauNormal"/>
    <w:uiPriority w:val="59"/>
    <w:rsid w:val="0083649B"/>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5A"/>
    <w:rPr>
      <w:sz w:val="24"/>
      <w:szCs w:val="24"/>
    </w:rPr>
  </w:style>
  <w:style w:type="paragraph" w:styleId="Titre1">
    <w:name w:val="heading 1"/>
    <w:basedOn w:val="Normal"/>
    <w:next w:val="Normal"/>
    <w:link w:val="Titre1Car"/>
    <w:uiPriority w:val="9"/>
    <w:qFormat/>
    <w:rsid w:val="00DE6E5A"/>
    <w:pPr>
      <w:keepNext/>
      <w:spacing w:before="240" w:after="60"/>
      <w:outlineLvl w:val="0"/>
    </w:pPr>
    <w:rPr>
      <w:rFonts w:asciiTheme="majorHAnsi" w:eastAsiaTheme="majorEastAsia" w:hAnsiTheme="majorHAnsi"/>
      <w:b/>
      <w:bCs/>
      <w:kern w:val="32"/>
      <w:sz w:val="32"/>
      <w:szCs w:val="32"/>
    </w:rPr>
  </w:style>
  <w:style w:type="paragraph" w:styleId="Titre2">
    <w:name w:val="heading 2"/>
    <w:basedOn w:val="Normal"/>
    <w:next w:val="Normal"/>
    <w:link w:val="Titre2Car"/>
    <w:uiPriority w:val="9"/>
    <w:semiHidden/>
    <w:unhideWhenUsed/>
    <w:qFormat/>
    <w:rsid w:val="00DE6E5A"/>
    <w:pPr>
      <w:keepNext/>
      <w:spacing w:before="240" w:after="60"/>
      <w:outlineLvl w:val="1"/>
    </w:pPr>
    <w:rPr>
      <w:rFonts w:asciiTheme="majorHAnsi" w:eastAsiaTheme="majorEastAsia" w:hAnsiTheme="majorHAnsi"/>
      <w:b/>
      <w:bCs/>
      <w:i/>
      <w:iCs/>
      <w:sz w:val="28"/>
      <w:szCs w:val="28"/>
    </w:rPr>
  </w:style>
  <w:style w:type="paragraph" w:styleId="Titre3">
    <w:name w:val="heading 3"/>
    <w:basedOn w:val="Normal"/>
    <w:next w:val="Normal"/>
    <w:link w:val="Titre3Car"/>
    <w:uiPriority w:val="9"/>
    <w:semiHidden/>
    <w:unhideWhenUsed/>
    <w:qFormat/>
    <w:rsid w:val="00DE6E5A"/>
    <w:pPr>
      <w:keepNext/>
      <w:spacing w:before="240" w:after="60"/>
      <w:outlineLvl w:val="2"/>
    </w:pPr>
    <w:rPr>
      <w:rFonts w:asciiTheme="majorHAnsi" w:eastAsiaTheme="majorEastAsia" w:hAnsiTheme="majorHAnsi"/>
      <w:b/>
      <w:bCs/>
      <w:sz w:val="26"/>
      <w:szCs w:val="26"/>
    </w:rPr>
  </w:style>
  <w:style w:type="paragraph" w:styleId="Titre4">
    <w:name w:val="heading 4"/>
    <w:basedOn w:val="Normal"/>
    <w:next w:val="Normal"/>
    <w:link w:val="Titre4Car"/>
    <w:uiPriority w:val="9"/>
    <w:semiHidden/>
    <w:unhideWhenUsed/>
    <w:qFormat/>
    <w:rsid w:val="00DE6E5A"/>
    <w:pPr>
      <w:keepNext/>
      <w:spacing w:before="240" w:after="60"/>
      <w:outlineLvl w:val="3"/>
    </w:pPr>
    <w:rPr>
      <w:b/>
      <w:bCs/>
      <w:sz w:val="28"/>
      <w:szCs w:val="28"/>
    </w:rPr>
  </w:style>
  <w:style w:type="paragraph" w:styleId="Titre5">
    <w:name w:val="heading 5"/>
    <w:basedOn w:val="Normal"/>
    <w:next w:val="Normal"/>
    <w:link w:val="Titre5Car"/>
    <w:uiPriority w:val="9"/>
    <w:semiHidden/>
    <w:unhideWhenUsed/>
    <w:qFormat/>
    <w:rsid w:val="00DE6E5A"/>
    <w:pPr>
      <w:spacing w:before="240" w:after="60"/>
      <w:outlineLvl w:val="4"/>
    </w:pPr>
    <w:rPr>
      <w:b/>
      <w:bCs/>
      <w:i/>
      <w:iCs/>
      <w:sz w:val="26"/>
      <w:szCs w:val="26"/>
    </w:rPr>
  </w:style>
  <w:style w:type="paragraph" w:styleId="Titre6">
    <w:name w:val="heading 6"/>
    <w:basedOn w:val="Normal"/>
    <w:next w:val="Normal"/>
    <w:link w:val="Titre6Car"/>
    <w:uiPriority w:val="9"/>
    <w:semiHidden/>
    <w:unhideWhenUsed/>
    <w:qFormat/>
    <w:rsid w:val="00DE6E5A"/>
    <w:pPr>
      <w:spacing w:before="240" w:after="60"/>
      <w:outlineLvl w:val="5"/>
    </w:pPr>
    <w:rPr>
      <w:b/>
      <w:bCs/>
      <w:sz w:val="22"/>
      <w:szCs w:val="22"/>
    </w:rPr>
  </w:style>
  <w:style w:type="paragraph" w:styleId="Titre7">
    <w:name w:val="heading 7"/>
    <w:basedOn w:val="Normal"/>
    <w:next w:val="Normal"/>
    <w:link w:val="Titre7Car"/>
    <w:uiPriority w:val="9"/>
    <w:semiHidden/>
    <w:unhideWhenUsed/>
    <w:qFormat/>
    <w:rsid w:val="00DE6E5A"/>
    <w:pPr>
      <w:spacing w:before="240" w:after="60"/>
      <w:outlineLvl w:val="6"/>
    </w:pPr>
  </w:style>
  <w:style w:type="paragraph" w:styleId="Titre8">
    <w:name w:val="heading 8"/>
    <w:basedOn w:val="Normal"/>
    <w:next w:val="Normal"/>
    <w:link w:val="Titre8Car"/>
    <w:uiPriority w:val="9"/>
    <w:semiHidden/>
    <w:unhideWhenUsed/>
    <w:qFormat/>
    <w:rsid w:val="00DE6E5A"/>
    <w:pPr>
      <w:spacing w:before="240" w:after="60"/>
      <w:outlineLvl w:val="7"/>
    </w:pPr>
    <w:rPr>
      <w:i/>
      <w:iCs/>
    </w:rPr>
  </w:style>
  <w:style w:type="paragraph" w:styleId="Titre9">
    <w:name w:val="heading 9"/>
    <w:basedOn w:val="Normal"/>
    <w:next w:val="Normal"/>
    <w:link w:val="Titre9Car"/>
    <w:uiPriority w:val="9"/>
    <w:semiHidden/>
    <w:unhideWhenUsed/>
    <w:qFormat/>
    <w:rsid w:val="00DE6E5A"/>
    <w:pPr>
      <w:spacing w:before="240" w:after="60"/>
      <w:outlineLvl w:val="8"/>
    </w:pPr>
    <w:rPr>
      <w:rFonts w:asciiTheme="majorHAnsi" w:eastAsiaTheme="majorEastAsia" w:hAnsiTheme="majorHAns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6E5A"/>
    <w:rPr>
      <w:rFonts w:asciiTheme="majorHAnsi" w:eastAsiaTheme="majorEastAsia" w:hAnsiTheme="majorHAnsi"/>
      <w:b/>
      <w:bCs/>
      <w:kern w:val="32"/>
      <w:sz w:val="32"/>
      <w:szCs w:val="32"/>
    </w:rPr>
  </w:style>
  <w:style w:type="character" w:customStyle="1" w:styleId="Titre2Car">
    <w:name w:val="Titre 2 Car"/>
    <w:basedOn w:val="Policepardfaut"/>
    <w:link w:val="Titre2"/>
    <w:uiPriority w:val="9"/>
    <w:semiHidden/>
    <w:rsid w:val="00DE6E5A"/>
    <w:rPr>
      <w:rFonts w:asciiTheme="majorHAnsi" w:eastAsiaTheme="majorEastAsia" w:hAnsiTheme="majorHAnsi"/>
      <w:b/>
      <w:bCs/>
      <w:i/>
      <w:iCs/>
      <w:sz w:val="28"/>
      <w:szCs w:val="28"/>
    </w:rPr>
  </w:style>
  <w:style w:type="character" w:customStyle="1" w:styleId="Titre3Car">
    <w:name w:val="Titre 3 Car"/>
    <w:basedOn w:val="Policepardfaut"/>
    <w:link w:val="Titre3"/>
    <w:uiPriority w:val="9"/>
    <w:semiHidden/>
    <w:rsid w:val="00DE6E5A"/>
    <w:rPr>
      <w:rFonts w:asciiTheme="majorHAnsi" w:eastAsiaTheme="majorEastAsia" w:hAnsiTheme="majorHAnsi"/>
      <w:b/>
      <w:bCs/>
      <w:sz w:val="26"/>
      <w:szCs w:val="26"/>
    </w:rPr>
  </w:style>
  <w:style w:type="character" w:customStyle="1" w:styleId="Titre4Car">
    <w:name w:val="Titre 4 Car"/>
    <w:basedOn w:val="Policepardfaut"/>
    <w:link w:val="Titre4"/>
    <w:uiPriority w:val="9"/>
    <w:semiHidden/>
    <w:rsid w:val="00DE6E5A"/>
    <w:rPr>
      <w:b/>
      <w:bCs/>
      <w:sz w:val="28"/>
      <w:szCs w:val="28"/>
    </w:rPr>
  </w:style>
  <w:style w:type="character" w:customStyle="1" w:styleId="Titre5Car">
    <w:name w:val="Titre 5 Car"/>
    <w:basedOn w:val="Policepardfaut"/>
    <w:link w:val="Titre5"/>
    <w:uiPriority w:val="9"/>
    <w:semiHidden/>
    <w:rsid w:val="00DE6E5A"/>
    <w:rPr>
      <w:b/>
      <w:bCs/>
      <w:i/>
      <w:iCs/>
      <w:sz w:val="26"/>
      <w:szCs w:val="26"/>
    </w:rPr>
  </w:style>
  <w:style w:type="character" w:customStyle="1" w:styleId="Titre6Car">
    <w:name w:val="Titre 6 Car"/>
    <w:basedOn w:val="Policepardfaut"/>
    <w:link w:val="Titre6"/>
    <w:uiPriority w:val="9"/>
    <w:semiHidden/>
    <w:rsid w:val="00DE6E5A"/>
    <w:rPr>
      <w:b/>
      <w:bCs/>
    </w:rPr>
  </w:style>
  <w:style w:type="character" w:customStyle="1" w:styleId="Titre7Car">
    <w:name w:val="Titre 7 Car"/>
    <w:basedOn w:val="Policepardfaut"/>
    <w:link w:val="Titre7"/>
    <w:uiPriority w:val="9"/>
    <w:semiHidden/>
    <w:rsid w:val="00DE6E5A"/>
    <w:rPr>
      <w:sz w:val="24"/>
      <w:szCs w:val="24"/>
    </w:rPr>
  </w:style>
  <w:style w:type="character" w:customStyle="1" w:styleId="Titre8Car">
    <w:name w:val="Titre 8 Car"/>
    <w:basedOn w:val="Policepardfaut"/>
    <w:link w:val="Titre8"/>
    <w:uiPriority w:val="9"/>
    <w:semiHidden/>
    <w:rsid w:val="00DE6E5A"/>
    <w:rPr>
      <w:i/>
      <w:iCs/>
      <w:sz w:val="24"/>
      <w:szCs w:val="24"/>
    </w:rPr>
  </w:style>
  <w:style w:type="character" w:customStyle="1" w:styleId="Titre9Car">
    <w:name w:val="Titre 9 Car"/>
    <w:basedOn w:val="Policepardfaut"/>
    <w:link w:val="Titre9"/>
    <w:uiPriority w:val="9"/>
    <w:semiHidden/>
    <w:rsid w:val="00DE6E5A"/>
    <w:rPr>
      <w:rFonts w:asciiTheme="majorHAnsi" w:eastAsiaTheme="majorEastAsia" w:hAnsiTheme="majorHAnsi"/>
    </w:rPr>
  </w:style>
  <w:style w:type="paragraph" w:styleId="Titre">
    <w:name w:val="Title"/>
    <w:basedOn w:val="Normal"/>
    <w:next w:val="Normal"/>
    <w:link w:val="TitreCar"/>
    <w:uiPriority w:val="10"/>
    <w:qFormat/>
    <w:rsid w:val="00DE6E5A"/>
    <w:pPr>
      <w:spacing w:before="240" w:after="60"/>
      <w:jc w:val="center"/>
      <w:outlineLvl w:val="0"/>
    </w:pPr>
    <w:rPr>
      <w:rFonts w:asciiTheme="majorHAnsi" w:eastAsiaTheme="majorEastAsia" w:hAnsiTheme="majorHAnsi"/>
      <w:b/>
      <w:bCs/>
      <w:kern w:val="28"/>
      <w:sz w:val="32"/>
      <w:szCs w:val="32"/>
    </w:rPr>
  </w:style>
  <w:style w:type="character" w:customStyle="1" w:styleId="TitreCar">
    <w:name w:val="Titre Car"/>
    <w:basedOn w:val="Policepardfaut"/>
    <w:link w:val="Titre"/>
    <w:uiPriority w:val="10"/>
    <w:rsid w:val="00DE6E5A"/>
    <w:rPr>
      <w:rFonts w:asciiTheme="majorHAnsi" w:eastAsiaTheme="majorEastAsia" w:hAnsiTheme="majorHAnsi"/>
      <w:b/>
      <w:bCs/>
      <w:kern w:val="28"/>
      <w:sz w:val="32"/>
      <w:szCs w:val="32"/>
    </w:rPr>
  </w:style>
  <w:style w:type="paragraph" w:styleId="Sous-titre">
    <w:name w:val="Subtitle"/>
    <w:basedOn w:val="Normal"/>
    <w:next w:val="Normal"/>
    <w:link w:val="Sous-titreCar"/>
    <w:uiPriority w:val="11"/>
    <w:qFormat/>
    <w:rsid w:val="00DE6E5A"/>
    <w:pPr>
      <w:spacing w:after="60"/>
      <w:jc w:val="center"/>
      <w:outlineLvl w:val="1"/>
    </w:pPr>
    <w:rPr>
      <w:rFonts w:asciiTheme="majorHAnsi" w:eastAsiaTheme="majorEastAsia" w:hAnsiTheme="majorHAnsi"/>
    </w:rPr>
  </w:style>
  <w:style w:type="character" w:customStyle="1" w:styleId="Sous-titreCar">
    <w:name w:val="Sous-titre Car"/>
    <w:basedOn w:val="Policepardfaut"/>
    <w:link w:val="Sous-titre"/>
    <w:uiPriority w:val="11"/>
    <w:rsid w:val="00DE6E5A"/>
    <w:rPr>
      <w:rFonts w:asciiTheme="majorHAnsi" w:eastAsiaTheme="majorEastAsia" w:hAnsiTheme="majorHAnsi"/>
      <w:sz w:val="24"/>
      <w:szCs w:val="24"/>
    </w:rPr>
  </w:style>
  <w:style w:type="character" w:styleId="lev">
    <w:name w:val="Strong"/>
    <w:basedOn w:val="Policepardfaut"/>
    <w:uiPriority w:val="22"/>
    <w:qFormat/>
    <w:rsid w:val="00DE6E5A"/>
    <w:rPr>
      <w:b/>
      <w:bCs/>
    </w:rPr>
  </w:style>
  <w:style w:type="character" w:styleId="Accentuation">
    <w:name w:val="Emphasis"/>
    <w:basedOn w:val="Policepardfaut"/>
    <w:uiPriority w:val="20"/>
    <w:qFormat/>
    <w:rsid w:val="00DE6E5A"/>
    <w:rPr>
      <w:rFonts w:asciiTheme="minorHAnsi" w:hAnsiTheme="minorHAnsi"/>
      <w:b/>
      <w:i/>
      <w:iCs/>
    </w:rPr>
  </w:style>
  <w:style w:type="paragraph" w:styleId="Sansinterligne">
    <w:name w:val="No Spacing"/>
    <w:basedOn w:val="Normal"/>
    <w:uiPriority w:val="1"/>
    <w:qFormat/>
    <w:rsid w:val="00DE6E5A"/>
    <w:rPr>
      <w:szCs w:val="32"/>
    </w:rPr>
  </w:style>
  <w:style w:type="paragraph" w:styleId="Paragraphedeliste">
    <w:name w:val="List Paragraph"/>
    <w:basedOn w:val="Normal"/>
    <w:uiPriority w:val="34"/>
    <w:qFormat/>
    <w:rsid w:val="00DE6E5A"/>
    <w:pPr>
      <w:ind w:left="720"/>
      <w:contextualSpacing/>
    </w:pPr>
  </w:style>
  <w:style w:type="paragraph" w:styleId="Citation">
    <w:name w:val="Quote"/>
    <w:basedOn w:val="Normal"/>
    <w:next w:val="Normal"/>
    <w:link w:val="CitationCar"/>
    <w:uiPriority w:val="29"/>
    <w:qFormat/>
    <w:rsid w:val="00DE6E5A"/>
    <w:rPr>
      <w:i/>
    </w:rPr>
  </w:style>
  <w:style w:type="character" w:customStyle="1" w:styleId="CitationCar">
    <w:name w:val="Citation Car"/>
    <w:basedOn w:val="Policepardfaut"/>
    <w:link w:val="Citation"/>
    <w:uiPriority w:val="29"/>
    <w:rsid w:val="00DE6E5A"/>
    <w:rPr>
      <w:i/>
      <w:sz w:val="24"/>
      <w:szCs w:val="24"/>
    </w:rPr>
  </w:style>
  <w:style w:type="paragraph" w:styleId="Citationintense">
    <w:name w:val="Intense Quote"/>
    <w:basedOn w:val="Normal"/>
    <w:next w:val="Normal"/>
    <w:link w:val="CitationintenseCar"/>
    <w:uiPriority w:val="30"/>
    <w:qFormat/>
    <w:rsid w:val="00DE6E5A"/>
    <w:pPr>
      <w:ind w:left="720" w:right="720"/>
    </w:pPr>
    <w:rPr>
      <w:b/>
      <w:i/>
      <w:szCs w:val="22"/>
    </w:rPr>
  </w:style>
  <w:style w:type="character" w:customStyle="1" w:styleId="CitationintenseCar">
    <w:name w:val="Citation intense Car"/>
    <w:basedOn w:val="Policepardfaut"/>
    <w:link w:val="Citationintense"/>
    <w:uiPriority w:val="30"/>
    <w:rsid w:val="00DE6E5A"/>
    <w:rPr>
      <w:b/>
      <w:i/>
      <w:sz w:val="24"/>
    </w:rPr>
  </w:style>
  <w:style w:type="character" w:styleId="Emphaseple">
    <w:name w:val="Subtle Emphasis"/>
    <w:uiPriority w:val="19"/>
    <w:qFormat/>
    <w:rsid w:val="00DE6E5A"/>
    <w:rPr>
      <w:i/>
      <w:color w:val="5A5A5A" w:themeColor="text1" w:themeTint="A5"/>
    </w:rPr>
  </w:style>
  <w:style w:type="character" w:styleId="Emphaseintense">
    <w:name w:val="Intense Emphasis"/>
    <w:basedOn w:val="Policepardfaut"/>
    <w:uiPriority w:val="21"/>
    <w:qFormat/>
    <w:rsid w:val="00DE6E5A"/>
    <w:rPr>
      <w:b/>
      <w:i/>
      <w:sz w:val="24"/>
      <w:szCs w:val="24"/>
      <w:u w:val="single"/>
    </w:rPr>
  </w:style>
  <w:style w:type="character" w:styleId="Rfrenceple">
    <w:name w:val="Subtle Reference"/>
    <w:basedOn w:val="Policepardfaut"/>
    <w:uiPriority w:val="31"/>
    <w:qFormat/>
    <w:rsid w:val="00DE6E5A"/>
    <w:rPr>
      <w:sz w:val="24"/>
      <w:szCs w:val="24"/>
      <w:u w:val="single"/>
    </w:rPr>
  </w:style>
  <w:style w:type="character" w:styleId="Rfrenceintense">
    <w:name w:val="Intense Reference"/>
    <w:basedOn w:val="Policepardfaut"/>
    <w:uiPriority w:val="32"/>
    <w:qFormat/>
    <w:rsid w:val="00DE6E5A"/>
    <w:rPr>
      <w:b/>
      <w:sz w:val="24"/>
      <w:u w:val="single"/>
    </w:rPr>
  </w:style>
  <w:style w:type="character" w:styleId="Titredulivre">
    <w:name w:val="Book Title"/>
    <w:basedOn w:val="Policepardfaut"/>
    <w:uiPriority w:val="33"/>
    <w:qFormat/>
    <w:rsid w:val="00DE6E5A"/>
    <w:rPr>
      <w:rFonts w:asciiTheme="majorHAnsi" w:eastAsiaTheme="majorEastAsia" w:hAnsiTheme="majorHAnsi"/>
      <w:b/>
      <w:i/>
      <w:sz w:val="24"/>
      <w:szCs w:val="24"/>
    </w:rPr>
  </w:style>
  <w:style w:type="paragraph" w:styleId="En-ttedetabledesmatires">
    <w:name w:val="TOC Heading"/>
    <w:basedOn w:val="Titre1"/>
    <w:next w:val="Normal"/>
    <w:uiPriority w:val="39"/>
    <w:semiHidden/>
    <w:unhideWhenUsed/>
    <w:qFormat/>
    <w:rsid w:val="00DE6E5A"/>
    <w:pPr>
      <w:outlineLvl w:val="9"/>
    </w:pPr>
  </w:style>
  <w:style w:type="paragraph" w:styleId="Textedebulles">
    <w:name w:val="Balloon Text"/>
    <w:basedOn w:val="Normal"/>
    <w:link w:val="TextedebullesCar"/>
    <w:uiPriority w:val="99"/>
    <w:semiHidden/>
    <w:unhideWhenUsed/>
    <w:rsid w:val="0083649B"/>
    <w:rPr>
      <w:rFonts w:ascii="Tahoma" w:hAnsi="Tahoma" w:cs="Tahoma"/>
      <w:sz w:val="16"/>
      <w:szCs w:val="16"/>
    </w:rPr>
  </w:style>
  <w:style w:type="character" w:customStyle="1" w:styleId="TextedebullesCar">
    <w:name w:val="Texte de bulles Car"/>
    <w:basedOn w:val="Policepardfaut"/>
    <w:link w:val="Textedebulles"/>
    <w:uiPriority w:val="99"/>
    <w:semiHidden/>
    <w:rsid w:val="0083649B"/>
    <w:rPr>
      <w:rFonts w:ascii="Tahoma" w:hAnsi="Tahoma" w:cs="Tahoma"/>
      <w:sz w:val="16"/>
      <w:szCs w:val="16"/>
    </w:rPr>
  </w:style>
  <w:style w:type="table" w:styleId="Grilledutableau">
    <w:name w:val="Table Grid"/>
    <w:basedOn w:val="TableauNormal"/>
    <w:uiPriority w:val="59"/>
    <w:rsid w:val="0083649B"/>
    <w:rPr>
      <w:rFonts w:ascii="Times New Roman" w:eastAsia="Times New Roman" w:hAnsi="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69379-4DC0-4A46-A7A0-333716CA0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Pages>
  <Words>1061</Words>
  <Characters>5841</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Amras Anárion</dc:creator>
  <cp:lastModifiedBy>Amras Anárion</cp:lastModifiedBy>
  <cp:revision>7</cp:revision>
  <cp:lastPrinted>2015-06-21T22:47:00Z</cp:lastPrinted>
  <dcterms:created xsi:type="dcterms:W3CDTF">2015-06-21T19:21:00Z</dcterms:created>
  <dcterms:modified xsi:type="dcterms:W3CDTF">2015-07-13T10:30:00Z</dcterms:modified>
</cp:coreProperties>
</file>